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Речевые практики</w:t>
            </w:r>
          </w:p>
          <w:p>
            <w:pPr>
              <w:jc w:val="center"/>
              <w:spacing w:after="0" w:line="240" w:lineRule="auto"/>
              <w:rPr>
                <w:sz w:val="32"/>
                <w:szCs w:val="32"/>
              </w:rPr>
            </w:pPr>
            <w:r>
              <w:rPr>
                <w:rFonts w:ascii="Times New Roman" w:hAnsi="Times New Roman" w:cs="Times New Roman"/>
                <w:color w:val="#000000"/>
                <w:sz w:val="32"/>
                <w:szCs w:val="32"/>
              </w:rPr>
              <w:t> К.М.02.02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«Дошкольное образование и начальное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/Т.С. Котлярова/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очная на 2024- 2025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«Речевые практики»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К.М.02.02 «Речевые практики».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«Речевые практики»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успешно взаимодействовать в различных ситуациях педагогического общения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правила и нормы общения, требования к речевому поведению в различных коммуникативно-речевых ситуациях</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основные модели речевого поведения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правила и нормы общения, требования к речевому поведению в различных коммуникативно-речевых ситуациях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реализовывать различные виды речевой деятельности в учебно-научном общении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уметь создавать речевые высказывания в соответствии с этическими, коммуникативными, речевыми и языковыми нормами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уметь реализовывать эффективную межличностную коммуникацию в устной и письменной форме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владеть приемами создания устных и письменных текстов различных жанров в процессе учебно-научного общения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владеть  приемами осуществления эффективного речевого воздействия в педагогическом общении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условия эффективного речевого взаимодействия, свойства и разновидности диалога-обсуждения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особенности речевого взаимодействия в группе, разновидности коммуникативных ролей в групповом общении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УК-3.9 уметь организовывать взаимодействие в группе (определять общие цели, распределять роли и т.д.)</w:t>
            </w:r>
          </w:p>
        </w:tc>
      </w:tr>
      <w:tr>
        <w:trPr>
          <w:trHeight w:hRule="exact" w:val="577.564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УК-3.10 уметь понимать позицию собеседника, различать в его речи мнение, доказательства, факты, гипотезы, аксиомы, теории и пр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7.4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85.05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УК-3.11 уметь критически относиться к собственному мнению, признавать ошибочность собственного мнения и корректировать его</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УК-3.14 владеть ценностями и нормами речевого поведения в процессе группового общения (культурой группового общения)</w:t>
            </w:r>
          </w:p>
        </w:tc>
      </w:tr>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УК-3.15 владеть приемами гармонизации диалога в ходе группового обсуждения</w:t>
            </w:r>
          </w:p>
        </w:tc>
      </w:tr>
      <w:tr>
        <w:trPr>
          <w:trHeight w:hRule="exact" w:val="277.83"/>
        </w:trPr>
        <w:tc>
          <w:tcPr>
            <w:tcW w:w="3970" w:type="dxa"/>
          </w:tcPr>
          <w:p/>
        </w:tc>
        <w:tc>
          <w:tcPr>
            <w:tcW w:w="4679" w:type="dxa"/>
          </w:tcPr>
          <w:p/>
        </w:tc>
        <w:tc>
          <w:tcPr>
            <w:tcW w:w="993" w:type="dxa"/>
          </w:tcP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601"/>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основные нормы русского языка в области устной и письменной речи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знать основные особенности слушания, говорения, чтения и письма как видов речевой деятельности; основные модели речевого поведения</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знать основы речевых жанров актуальных для учебно-научного общения</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знать сущность речевого воздействия, его виды, формы и средства</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знать основные средства создания вербальных и невербальных текстов в различных ситуациях личного и профессионально значимого общения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УК-4.7 уметь реализовывать различные виды речевой деятельности в учебно-научном общении на русском языке</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УК-4.9 уметь осуществлять эффективную межличностную коммуникацию в устной и письменной форме на русском языке</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УК-4.11 уметь создавать и редактировать тексты основных жанров в деловой речи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УК-4.12 владеть различными видами и приемами слушания, говорения, письма</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УК-4.14 владеть приемами создания устных и письменных текстов различных жанров в процессе учебно-научного общения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УК-4.15 владеть мастерством публичных выступлений в учебно-научных ситуациях общения</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УК-4.16 владеть способами решения коммуникативных и речевых задач в конкретной ситуации общения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УК-4.17 владеть техниками и приемами коммуникации в условиях межкультурного разнообразия</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К.М.02.02 «Речевые практики» относится к обязательной части, является дисциплиной Блока Б1. «Дисциплины (модули)». Коммуникативный модуль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3"/>
        </w:trPr>
        <w:tc>
          <w:tcPr>
            <w:tcW w:w="3970" w:type="dxa"/>
          </w:tcPr>
          <w:p/>
        </w:tc>
        <w:tc>
          <w:tcPr>
            <w:tcW w:w="4679" w:type="dxa"/>
          </w:tcPr>
          <w:p/>
        </w:tc>
        <w:tc>
          <w:tcPr>
            <w:tcW w:w="993" w:type="dxa"/>
          </w:tcPr>
          <w:p/>
        </w:tc>
      </w:tr>
      <w:tr>
        <w:trPr>
          <w:trHeight w:hRule="exact" w:val="277.8312"/>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3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Современный русский язык. Лексикология</w:t>
            </w:r>
          </w:p>
          <w:p>
            <w:pPr>
              <w:jc w:val="center"/>
              <w:spacing w:after="0" w:line="240" w:lineRule="auto"/>
              <w:rPr>
                <w:sz w:val="22"/>
                <w:szCs w:val="22"/>
              </w:rPr>
            </w:pPr>
            <w:r>
              <w:rPr>
                <w:rFonts w:ascii="Times New Roman" w:hAnsi="Times New Roman" w:cs="Times New Roman"/>
                <w:color w:val="#000000"/>
                <w:sz w:val="22"/>
                <w:szCs w:val="22"/>
              </w:rPr>
              <w:t> Современный русский язык</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УК-4, ПК-1</w:t>
            </w:r>
          </w:p>
        </w:tc>
      </w:tr>
      <w:tr>
        <w:trPr>
          <w:trHeight w:hRule="exact" w:val="138.9152"/>
        </w:trPr>
        <w:tc>
          <w:tcPr>
            <w:tcW w:w="3970" w:type="dxa"/>
          </w:tcPr>
          <w:p/>
        </w:tc>
        <w:tc>
          <w:tcPr>
            <w:tcW w:w="4679" w:type="dxa"/>
          </w:tcPr>
          <w:p/>
        </w:tc>
        <w:tc>
          <w:tcPr>
            <w:tcW w:w="993" w:type="dxa"/>
          </w:tcPr>
          <w:p/>
        </w:tc>
      </w:tr>
      <w:tr>
        <w:trPr>
          <w:trHeight w:hRule="exact" w:val="1017.094"/>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314.58"/>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обучающихся</w:t>
            </w:r>
          </w:p>
        </w:tc>
      </w:tr>
      <w:tr>
        <w:trPr>
          <w:trHeight w:hRule="exact" w:val="585.0599"/>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Коммуникация, ее сущностные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Истоки и основные этапы развития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Современная наука об основных принципах профессиональных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Функциональные стили речи.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Современная наука об основных принципах профессиональных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Функциональные стили речи.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профессиональной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Речевое событие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Речевая коммуниация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педагогической риторики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Специфика педагогического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Речевая деятельность учителя.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Культура речи в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Основы мастерства публичного выступления.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Аргументация в педагогическом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Дискуссия в педагогическом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Речевой этикет в педагогической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Профессиональные речевые жанры в педагогическом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Специфика педагогического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Речевая деятельность учителя.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Культура речи в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Основы мастерства публичного выступления.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Аргументация в педагогическом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Дискуссия в педагогическом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Речевой этикет в педагогической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Профессиональные речевые жанры в педагогическом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7692.21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55.2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1.Предмет теории коммуникации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теории коммуникации. Профессиональной коммуникации. Законы и категории</w:t>
            </w:r>
          </w:p>
          <w:p>
            <w:pPr>
              <w:jc w:val="both"/>
              <w:spacing w:after="0" w:line="240" w:lineRule="auto"/>
              <w:rPr>
                <w:sz w:val="24"/>
                <w:szCs w:val="24"/>
              </w:rPr>
            </w:pPr>
            <w:r>
              <w:rPr>
                <w:rFonts w:ascii="Times New Roman" w:hAnsi="Times New Roman" w:cs="Times New Roman"/>
                <w:color w:val="#000000"/>
                <w:sz w:val="24"/>
                <w:szCs w:val="24"/>
              </w:rPr>
              <w:t> теории коммуникации. Методы и функции теории коммуникации.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Истоки и основные этапы развития теории коммуникации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Истоки и основные этапы развития теории коммуникации.</w:t>
            </w:r>
          </w:p>
          <w:p>
            <w:pPr>
              <w:jc w:val="both"/>
              <w:spacing w:after="0" w:line="240" w:lineRule="auto"/>
              <w:rPr>
                <w:sz w:val="24"/>
                <w:szCs w:val="24"/>
              </w:rPr>
            </w:pPr>
            <w:r>
              <w:rPr>
                <w:rFonts w:ascii="Times New Roman" w:hAnsi="Times New Roman" w:cs="Times New Roman"/>
                <w:color w:val="#000000"/>
                <w:sz w:val="24"/>
                <w:szCs w:val="24"/>
              </w:rPr>
              <w:t> Проблемы коммуникации в истории социально-философской мысли. Современные концепции</w:t>
            </w:r>
          </w:p>
          <w:p>
            <w:pPr>
              <w:jc w:val="both"/>
              <w:spacing w:after="0" w:line="240" w:lineRule="auto"/>
              <w:rPr>
                <w:sz w:val="24"/>
                <w:szCs w:val="24"/>
              </w:rPr>
            </w:pPr>
            <w:r>
              <w:rPr>
                <w:rFonts w:ascii="Times New Roman" w:hAnsi="Times New Roman" w:cs="Times New Roman"/>
                <w:color w:val="#000000"/>
                <w:sz w:val="24"/>
                <w:szCs w:val="24"/>
              </w:rPr>
              <w:t> коммуникации. Теории массовой коммуникации.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Современная наука об основных принципах профессиональных коммуникаций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Современная наука об основных</w:t>
            </w:r>
          </w:p>
          <w:p>
            <w:pPr>
              <w:jc w:val="both"/>
              <w:spacing w:after="0" w:line="240" w:lineRule="auto"/>
              <w:rPr>
                <w:sz w:val="24"/>
                <w:szCs w:val="24"/>
              </w:rPr>
            </w:pPr>
            <w:r>
              <w:rPr>
                <w:rFonts w:ascii="Times New Roman" w:hAnsi="Times New Roman" w:cs="Times New Roman"/>
                <w:color w:val="#000000"/>
                <w:sz w:val="24"/>
                <w:szCs w:val="24"/>
              </w:rPr>
              <w:t> принципах профессиональной коммуникации. Профессиональная коммуникация в разных</w:t>
            </w:r>
          </w:p>
          <w:p>
            <w:pPr>
              <w:jc w:val="both"/>
              <w:spacing w:after="0" w:line="240" w:lineRule="auto"/>
              <w:rPr>
                <w:sz w:val="24"/>
                <w:szCs w:val="24"/>
              </w:rPr>
            </w:pPr>
            <w:r>
              <w:rPr>
                <w:rFonts w:ascii="Times New Roman" w:hAnsi="Times New Roman" w:cs="Times New Roman"/>
                <w:color w:val="#000000"/>
                <w:sz w:val="24"/>
                <w:szCs w:val="24"/>
              </w:rPr>
              <w:t> областях деятельности человека.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Функциональные стили речи. Функционально-смысловые типы речи</w:t>
            </w:r>
          </w:p>
        </w:tc>
      </w:tr>
      <w:tr>
        <w:trPr>
          <w:trHeight w:hRule="exact" w:val="755.72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Функциональные стили речи:  официально-деловой стиль,  научный стиль, публицистический стиль, художественный стиль, разговорный стиль в системе функцио-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нальных разновидностей русского литературного языка.</w:t>
            </w:r>
          </w:p>
          <w:p>
            <w:pPr>
              <w:jc w:val="both"/>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p>
            <w:pPr>
              <w:jc w:val="both"/>
              <w:spacing w:after="0" w:line="240" w:lineRule="auto"/>
              <w:rPr>
                <w:sz w:val="24"/>
                <w:szCs w:val="24"/>
              </w:rPr>
            </w:pPr>
            <w:r>
              <w:rPr>
                <w:rFonts w:ascii="Times New Roman" w:hAnsi="Times New Roman" w:cs="Times New Roman"/>
                <w:color w:val="#000000"/>
                <w:sz w:val="24"/>
                <w:szCs w:val="24"/>
              </w:rPr>
              <w:t> Описание. Языковые средства и специальные приёмы жанров-описаний. Повествование. Языковые средства и специальные приёмы повествовательных жанров. Рассуждение. Языковые средства и специальные приёмы жанров-рассуждений.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Коммуникативные цели, речевые стратегии, тактики и приемы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речевых актов по коммуникативной установке. Кооперативные, некооперативные речевые стратегии. Речевые тактики, выполняющие функцию способов осуществления стратегии речи. Успех коммуникативного взаимодействия. Стилистиче- ская тональность речи</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Прагматика и стилистика разговорной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 успешного общения: Эффективность речевой коммуникации. Лингвисти-ческие и экстралингвистические условия успешного общения. Причины коммуникатив-ных неудач. Чистота и богатство речи как ее коммуникативные качества. Активный сло- варный запас.</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Культура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как система. Разделы науки о языке. Языковые средства общения. Особенности языка и речи. Функции языка. Общее понятие о культуре речи и ее трех основных компонентах (нормативном, коммуникативном и этическом). Понятие языковой нормы. Виды и типы норм.</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Речевое событие</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речевой ситуации. Речевое поведение в различных речевых ситуациях. Речевые роли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Специфика педагогического общения.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Коммуникативная ситуация, еѐ составляющие. Социальная и речевая роли</w:t>
            </w:r>
          </w:p>
          <w:p>
            <w:pPr>
              <w:jc w:val="both"/>
              <w:spacing w:after="0" w:line="240" w:lineRule="auto"/>
              <w:rPr>
                <w:sz w:val="24"/>
                <w:szCs w:val="24"/>
              </w:rPr>
            </w:pPr>
            <w:r>
              <w:rPr>
                <w:rFonts w:ascii="Times New Roman" w:hAnsi="Times New Roman" w:cs="Times New Roman"/>
                <w:color w:val="#000000"/>
                <w:sz w:val="24"/>
                <w:szCs w:val="24"/>
              </w:rPr>
              <w:t> коммуникантов. Коммуникативное намерение. Речевая стратегия и тактика. Виды общения.</w:t>
            </w:r>
          </w:p>
          <w:p>
            <w:pPr>
              <w:jc w:val="both"/>
              <w:spacing w:after="0" w:line="240" w:lineRule="auto"/>
              <w:rPr>
                <w:sz w:val="24"/>
                <w:szCs w:val="24"/>
              </w:rPr>
            </w:pPr>
            <w:r>
              <w:rPr>
                <w:rFonts w:ascii="Times New Roman" w:hAnsi="Times New Roman" w:cs="Times New Roman"/>
                <w:color w:val="#000000"/>
                <w:sz w:val="24"/>
                <w:szCs w:val="24"/>
              </w:rPr>
              <w:t> Современная коммуникация и правила речевого общения. Постулаты общения. Принцип</w:t>
            </w:r>
          </w:p>
          <w:p>
            <w:pPr>
              <w:jc w:val="both"/>
              <w:spacing w:after="0" w:line="240" w:lineRule="auto"/>
              <w:rPr>
                <w:sz w:val="24"/>
                <w:szCs w:val="24"/>
              </w:rPr>
            </w:pPr>
            <w:r>
              <w:rPr>
                <w:rFonts w:ascii="Times New Roman" w:hAnsi="Times New Roman" w:cs="Times New Roman"/>
                <w:color w:val="#000000"/>
                <w:sz w:val="24"/>
                <w:szCs w:val="24"/>
              </w:rPr>
              <w:t> кооперации Грайса как совокупность максим количества, качества информации,</w:t>
            </w:r>
          </w:p>
          <w:p>
            <w:pPr>
              <w:jc w:val="both"/>
              <w:spacing w:after="0" w:line="240" w:lineRule="auto"/>
              <w:rPr>
                <w:sz w:val="24"/>
                <w:szCs w:val="24"/>
              </w:rPr>
            </w:pPr>
            <w:r>
              <w:rPr>
                <w:rFonts w:ascii="Times New Roman" w:hAnsi="Times New Roman" w:cs="Times New Roman"/>
                <w:color w:val="#000000"/>
                <w:sz w:val="24"/>
                <w:szCs w:val="24"/>
              </w:rPr>
              <w:t> релевантности, манеры. Принцип вежливости Лича. Условия, способствующие</w:t>
            </w:r>
          </w:p>
          <w:p>
            <w:pPr>
              <w:jc w:val="both"/>
              <w:spacing w:after="0" w:line="240" w:lineRule="auto"/>
              <w:rPr>
                <w:sz w:val="24"/>
                <w:szCs w:val="24"/>
              </w:rPr>
            </w:pPr>
            <w:r>
              <w:rPr>
                <w:rFonts w:ascii="Times New Roman" w:hAnsi="Times New Roman" w:cs="Times New Roman"/>
                <w:color w:val="#000000"/>
                <w:sz w:val="24"/>
                <w:szCs w:val="24"/>
              </w:rPr>
              <w:t> эффективности общения. Функции педагогического общения. Стили педагогического</w:t>
            </w:r>
          </w:p>
          <w:p>
            <w:pPr>
              <w:jc w:val="both"/>
              <w:spacing w:after="0" w:line="240" w:lineRule="auto"/>
              <w:rPr>
                <w:sz w:val="24"/>
                <w:szCs w:val="24"/>
              </w:rPr>
            </w:pPr>
            <w:r>
              <w:rPr>
                <w:rFonts w:ascii="Times New Roman" w:hAnsi="Times New Roman" w:cs="Times New Roman"/>
                <w:color w:val="#000000"/>
                <w:sz w:val="24"/>
                <w:szCs w:val="24"/>
              </w:rPr>
              <w:t> общения. Коммуникативная компетентность как профессионально-значимое качество.</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Речевая деятельность учителя.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речевой деятельности. Соотношение понятий: язык, речь, речевая деятельность.</w:t>
            </w:r>
          </w:p>
          <w:p>
            <w:pPr>
              <w:jc w:val="both"/>
              <w:spacing w:after="0" w:line="240" w:lineRule="auto"/>
              <w:rPr>
                <w:sz w:val="24"/>
                <w:szCs w:val="24"/>
              </w:rPr>
            </w:pPr>
            <w:r>
              <w:rPr>
                <w:rFonts w:ascii="Times New Roman" w:hAnsi="Times New Roman" w:cs="Times New Roman"/>
                <w:color w:val="#000000"/>
                <w:sz w:val="24"/>
                <w:szCs w:val="24"/>
              </w:rPr>
              <w:t> Этапы речевой деятельности. Текст как продукт речевой деятельности. Определение,</w:t>
            </w:r>
          </w:p>
          <w:p>
            <w:pPr>
              <w:jc w:val="both"/>
              <w:spacing w:after="0" w:line="240" w:lineRule="auto"/>
              <w:rPr>
                <w:sz w:val="24"/>
                <w:szCs w:val="24"/>
              </w:rPr>
            </w:pPr>
            <w:r>
              <w:rPr>
                <w:rFonts w:ascii="Times New Roman" w:hAnsi="Times New Roman" w:cs="Times New Roman"/>
                <w:color w:val="#000000"/>
                <w:sz w:val="24"/>
                <w:szCs w:val="24"/>
              </w:rPr>
              <w:t> признаки текста. Структура текста. Этапы создания текста.</w:t>
            </w:r>
          </w:p>
          <w:p>
            <w:pPr>
              <w:jc w:val="both"/>
              <w:spacing w:after="0" w:line="240" w:lineRule="auto"/>
              <w:rPr>
                <w:sz w:val="24"/>
                <w:szCs w:val="24"/>
              </w:rPr>
            </w:pPr>
            <w:r>
              <w:rPr>
                <w:rFonts w:ascii="Times New Roman" w:hAnsi="Times New Roman" w:cs="Times New Roman"/>
                <w:color w:val="#000000"/>
                <w:sz w:val="24"/>
                <w:szCs w:val="24"/>
              </w:rPr>
              <w:t>  Виды речевой деятельности. Культура чтения и слушания. Особенности слушания как</w:t>
            </w:r>
          </w:p>
          <w:p>
            <w:pPr>
              <w:jc w:val="both"/>
              <w:spacing w:after="0" w:line="240" w:lineRule="auto"/>
              <w:rPr>
                <w:sz w:val="24"/>
                <w:szCs w:val="24"/>
              </w:rPr>
            </w:pPr>
            <w:r>
              <w:rPr>
                <w:rFonts w:ascii="Times New Roman" w:hAnsi="Times New Roman" w:cs="Times New Roman"/>
                <w:color w:val="#000000"/>
                <w:sz w:val="24"/>
                <w:szCs w:val="24"/>
              </w:rPr>
              <w:t> вида речевой деятельности. Виды, способы, приѐмы слушания. Условия эффективного</w:t>
            </w:r>
          </w:p>
          <w:p>
            <w:pPr>
              <w:jc w:val="both"/>
              <w:spacing w:after="0" w:line="240" w:lineRule="auto"/>
              <w:rPr>
                <w:sz w:val="24"/>
                <w:szCs w:val="24"/>
              </w:rPr>
            </w:pPr>
            <w:r>
              <w:rPr>
                <w:rFonts w:ascii="Times New Roman" w:hAnsi="Times New Roman" w:cs="Times New Roman"/>
                <w:color w:val="#000000"/>
                <w:sz w:val="24"/>
                <w:szCs w:val="24"/>
              </w:rPr>
              <w:t> слушания. Чтение как вид речевой деятельности. Виды чтения. Проблема понимания.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Культура речи в профессиональной деятельности.</w:t>
            </w:r>
          </w:p>
        </w:tc>
      </w:tr>
      <w:tr>
        <w:trPr>
          <w:trHeight w:hRule="exact" w:val="3961.3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Культура речи как неотъемлемая часть профессиональной культуры. Речь и профессия.</w:t>
            </w:r>
          </w:p>
          <w:p>
            <w:pPr>
              <w:jc w:val="both"/>
              <w:spacing w:after="0" w:line="240" w:lineRule="auto"/>
              <w:rPr>
                <w:sz w:val="24"/>
                <w:szCs w:val="24"/>
              </w:rPr>
            </w:pPr>
            <w:r>
              <w:rPr>
                <w:rFonts w:ascii="Times New Roman" w:hAnsi="Times New Roman" w:cs="Times New Roman"/>
                <w:color w:val="#000000"/>
                <w:sz w:val="24"/>
                <w:szCs w:val="24"/>
              </w:rPr>
              <w:t> Культура в педагогической деятельности. Понятие о национальном и литературном языке.</w:t>
            </w:r>
          </w:p>
          <w:p>
            <w:pPr>
              <w:jc w:val="both"/>
              <w:spacing w:after="0" w:line="240" w:lineRule="auto"/>
              <w:rPr>
                <w:sz w:val="24"/>
                <w:szCs w:val="24"/>
              </w:rPr>
            </w:pPr>
            <w:r>
              <w:rPr>
                <w:rFonts w:ascii="Times New Roman" w:hAnsi="Times New Roman" w:cs="Times New Roman"/>
                <w:color w:val="#000000"/>
                <w:sz w:val="24"/>
                <w:szCs w:val="24"/>
              </w:rPr>
              <w:t> Признаки литературного языка. Соотношение языкового и культурного пространства. Типы</w:t>
            </w:r>
          </w:p>
          <w:p>
            <w:pPr>
              <w:jc w:val="both"/>
              <w:spacing w:after="0" w:line="240" w:lineRule="auto"/>
              <w:rPr>
                <w:sz w:val="24"/>
                <w:szCs w:val="24"/>
              </w:rPr>
            </w:pPr>
            <w:r>
              <w:rPr>
                <w:rFonts w:ascii="Times New Roman" w:hAnsi="Times New Roman" w:cs="Times New Roman"/>
                <w:color w:val="#000000"/>
                <w:sz w:val="24"/>
                <w:szCs w:val="24"/>
              </w:rPr>
              <w:t> речевой культуры по классификации О.Б. Сиротининой (полнофункциональный или</w:t>
            </w:r>
          </w:p>
          <w:p>
            <w:pPr>
              <w:jc w:val="both"/>
              <w:spacing w:after="0" w:line="240" w:lineRule="auto"/>
              <w:rPr>
                <w:sz w:val="24"/>
                <w:szCs w:val="24"/>
              </w:rPr>
            </w:pPr>
            <w:r>
              <w:rPr>
                <w:rFonts w:ascii="Times New Roman" w:hAnsi="Times New Roman" w:cs="Times New Roman"/>
                <w:color w:val="#000000"/>
                <w:sz w:val="24"/>
                <w:szCs w:val="24"/>
              </w:rPr>
              <w:t> элитарный, неполнофункциональный, среднелитературный, литературно- жаргонизирующий,</w:t>
            </w:r>
          </w:p>
          <w:p>
            <w:pPr>
              <w:jc w:val="both"/>
              <w:spacing w:after="0" w:line="240" w:lineRule="auto"/>
              <w:rPr>
                <w:sz w:val="24"/>
                <w:szCs w:val="24"/>
              </w:rPr>
            </w:pPr>
            <w:r>
              <w:rPr>
                <w:rFonts w:ascii="Times New Roman" w:hAnsi="Times New Roman" w:cs="Times New Roman"/>
                <w:color w:val="#000000"/>
                <w:sz w:val="24"/>
                <w:szCs w:val="24"/>
              </w:rPr>
              <w:t> обиходный, просторечный, арготический, народно-речевой).</w:t>
            </w:r>
          </w:p>
          <w:p>
            <w:pPr>
              <w:jc w:val="both"/>
              <w:spacing w:after="0" w:line="240" w:lineRule="auto"/>
              <w:rPr>
                <w:sz w:val="24"/>
                <w:szCs w:val="24"/>
              </w:rPr>
            </w:pPr>
            <w:r>
              <w:rPr>
                <w:rFonts w:ascii="Times New Roman" w:hAnsi="Times New Roman" w:cs="Times New Roman"/>
                <w:color w:val="#000000"/>
                <w:sz w:val="24"/>
                <w:szCs w:val="24"/>
              </w:rPr>
              <w:t>  Коммуникативные качества речи в профессиональной деятельности учителя</w:t>
            </w:r>
          </w:p>
          <w:p>
            <w:pPr>
              <w:jc w:val="both"/>
              <w:spacing w:after="0" w:line="240" w:lineRule="auto"/>
              <w:rPr>
                <w:sz w:val="24"/>
                <w:szCs w:val="24"/>
              </w:rPr>
            </w:pPr>
            <w:r>
              <w:rPr>
                <w:rFonts w:ascii="Times New Roman" w:hAnsi="Times New Roman" w:cs="Times New Roman"/>
                <w:color w:val="#000000"/>
                <w:sz w:val="24"/>
                <w:szCs w:val="24"/>
              </w:rPr>
              <w:t> (правильность, чистота, точность, логичность, уместность, богатство, выразительность,</w:t>
            </w:r>
          </w:p>
          <w:p>
            <w:pPr>
              <w:jc w:val="both"/>
              <w:spacing w:after="0" w:line="240" w:lineRule="auto"/>
              <w:rPr>
                <w:sz w:val="24"/>
                <w:szCs w:val="24"/>
              </w:rPr>
            </w:pPr>
            <w:r>
              <w:rPr>
                <w:rFonts w:ascii="Times New Roman" w:hAnsi="Times New Roman" w:cs="Times New Roman"/>
                <w:color w:val="#000000"/>
                <w:sz w:val="24"/>
                <w:szCs w:val="24"/>
              </w:rPr>
              <w:t> образность). Правильность как главное коммуникативное качество речи учителя.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 русского литературного языка (структурно-языковые и функционально-речевые</w:t>
            </w:r>
          </w:p>
          <w:p>
            <w:pPr>
              <w:jc w:val="both"/>
              <w:spacing w:after="0" w:line="240" w:lineRule="auto"/>
              <w:rPr>
                <w:sz w:val="24"/>
                <w:szCs w:val="24"/>
              </w:rPr>
            </w:pPr>
            <w:r>
              <w:rPr>
                <w:rFonts w:ascii="Times New Roman" w:hAnsi="Times New Roman" w:cs="Times New Roman"/>
                <w:color w:val="#000000"/>
                <w:sz w:val="24"/>
                <w:szCs w:val="24"/>
              </w:rPr>
              <w:t> нормы). Речевые ошибки как отступление от действующих языковых норм. Речевая и общая</w:t>
            </w:r>
          </w:p>
          <w:p>
            <w:pPr>
              <w:jc w:val="both"/>
              <w:spacing w:after="0" w:line="240" w:lineRule="auto"/>
              <w:rPr>
                <w:sz w:val="24"/>
                <w:szCs w:val="24"/>
              </w:rPr>
            </w:pPr>
            <w:r>
              <w:rPr>
                <w:rFonts w:ascii="Times New Roman" w:hAnsi="Times New Roman" w:cs="Times New Roman"/>
                <w:color w:val="#000000"/>
                <w:sz w:val="24"/>
                <w:szCs w:val="24"/>
              </w:rPr>
              <w:t> культура педагога.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Основы мастерства публичного выступления.</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Публичное выступление в профессиональной деятельности учителя. Требования к</w:t>
            </w:r>
          </w:p>
          <w:p>
            <w:pPr>
              <w:jc w:val="both"/>
              <w:spacing w:after="0" w:line="240" w:lineRule="auto"/>
              <w:rPr>
                <w:sz w:val="24"/>
                <w:szCs w:val="24"/>
              </w:rPr>
            </w:pPr>
            <w:r>
              <w:rPr>
                <w:rFonts w:ascii="Times New Roman" w:hAnsi="Times New Roman" w:cs="Times New Roman"/>
                <w:color w:val="#000000"/>
                <w:sz w:val="24"/>
                <w:szCs w:val="24"/>
              </w:rPr>
              <w:t> речевому поведению в профессиональной деятельности. Понятие о риторическом каноне как</w:t>
            </w:r>
          </w:p>
          <w:p>
            <w:pPr>
              <w:jc w:val="both"/>
              <w:spacing w:after="0" w:line="240" w:lineRule="auto"/>
              <w:rPr>
                <w:sz w:val="24"/>
                <w:szCs w:val="24"/>
              </w:rPr>
            </w:pPr>
            <w:r>
              <w:rPr>
                <w:rFonts w:ascii="Times New Roman" w:hAnsi="Times New Roman" w:cs="Times New Roman"/>
                <w:color w:val="#000000"/>
                <w:sz w:val="24"/>
                <w:szCs w:val="24"/>
              </w:rPr>
              <w:t> о пути от мысли к слову. Инвенция, диспозиция, элокуция, меморио, акцио. Понятие о</w:t>
            </w:r>
          </w:p>
          <w:p>
            <w:pPr>
              <w:jc w:val="both"/>
              <w:spacing w:after="0" w:line="240" w:lineRule="auto"/>
              <w:rPr>
                <w:sz w:val="24"/>
                <w:szCs w:val="24"/>
              </w:rPr>
            </w:pPr>
            <w:r>
              <w:rPr>
                <w:rFonts w:ascii="Times New Roman" w:hAnsi="Times New Roman" w:cs="Times New Roman"/>
                <w:color w:val="#000000"/>
                <w:sz w:val="24"/>
                <w:szCs w:val="24"/>
              </w:rPr>
              <w:t> топосах. Основные топосы. Смысловые модели речи. Смысловая схема речи. Риторические</w:t>
            </w:r>
          </w:p>
          <w:p>
            <w:pPr>
              <w:jc w:val="both"/>
              <w:spacing w:after="0" w:line="240" w:lineRule="auto"/>
              <w:rPr>
                <w:sz w:val="24"/>
                <w:szCs w:val="24"/>
              </w:rPr>
            </w:pPr>
            <w:r>
              <w:rPr>
                <w:rFonts w:ascii="Times New Roman" w:hAnsi="Times New Roman" w:cs="Times New Roman"/>
                <w:color w:val="#000000"/>
                <w:sz w:val="24"/>
                <w:szCs w:val="24"/>
              </w:rPr>
              <w:t> категории (этос, логос, пафос).</w:t>
            </w:r>
          </w:p>
          <w:p>
            <w:pPr>
              <w:jc w:val="both"/>
              <w:spacing w:after="0" w:line="240" w:lineRule="auto"/>
              <w:rPr>
                <w:sz w:val="24"/>
                <w:szCs w:val="24"/>
              </w:rPr>
            </w:pPr>
            <w:r>
              <w:rPr>
                <w:rFonts w:ascii="Times New Roman" w:hAnsi="Times New Roman" w:cs="Times New Roman"/>
                <w:color w:val="#000000"/>
                <w:sz w:val="24"/>
                <w:szCs w:val="24"/>
              </w:rPr>
              <w:t>  Структура публичного выступления. Этапы подготовки к публичному выступлению.</w:t>
            </w:r>
          </w:p>
          <w:p>
            <w:pPr>
              <w:jc w:val="both"/>
              <w:spacing w:after="0" w:line="240" w:lineRule="auto"/>
              <w:rPr>
                <w:sz w:val="24"/>
                <w:szCs w:val="24"/>
              </w:rPr>
            </w:pPr>
            <w:r>
              <w:rPr>
                <w:rFonts w:ascii="Times New Roman" w:hAnsi="Times New Roman" w:cs="Times New Roman"/>
                <w:color w:val="#000000"/>
                <w:sz w:val="24"/>
                <w:szCs w:val="24"/>
              </w:rPr>
              <w:t> Композиция речи. Способы связи речи. Средства и способы установления контакта с</w:t>
            </w:r>
          </w:p>
          <w:p>
            <w:pPr>
              <w:jc w:val="both"/>
              <w:spacing w:after="0" w:line="240" w:lineRule="auto"/>
              <w:rPr>
                <w:sz w:val="24"/>
                <w:szCs w:val="24"/>
              </w:rPr>
            </w:pPr>
            <w:r>
              <w:rPr>
                <w:rFonts w:ascii="Times New Roman" w:hAnsi="Times New Roman" w:cs="Times New Roman"/>
                <w:color w:val="#000000"/>
                <w:sz w:val="24"/>
                <w:szCs w:val="24"/>
              </w:rPr>
              <w:t> аудиторией. Принципы управления вниманием аудитории.</w:t>
            </w:r>
          </w:p>
          <w:p>
            <w:pPr>
              <w:jc w:val="both"/>
              <w:spacing w:after="0" w:line="240" w:lineRule="auto"/>
              <w:rPr>
                <w:sz w:val="24"/>
                <w:szCs w:val="24"/>
              </w:rPr>
            </w:pPr>
            <w:r>
              <w:rPr>
                <w:rFonts w:ascii="Times New Roman" w:hAnsi="Times New Roman" w:cs="Times New Roman"/>
                <w:color w:val="#000000"/>
                <w:sz w:val="24"/>
                <w:szCs w:val="24"/>
              </w:rPr>
              <w:t>  Невербальные средства общения. Языковое оформление и содержание речи. Стиль</w:t>
            </w:r>
          </w:p>
          <w:p>
            <w:pPr>
              <w:jc w:val="both"/>
              <w:spacing w:after="0" w:line="240" w:lineRule="auto"/>
              <w:rPr>
                <w:sz w:val="24"/>
                <w:szCs w:val="24"/>
              </w:rPr>
            </w:pPr>
            <w:r>
              <w:rPr>
                <w:rFonts w:ascii="Times New Roman" w:hAnsi="Times New Roman" w:cs="Times New Roman"/>
                <w:color w:val="#000000"/>
                <w:sz w:val="24"/>
                <w:szCs w:val="24"/>
              </w:rPr>
              <w:t> общения. Фактор соблюдения коммуникативной нормы и установления контакта с</w:t>
            </w:r>
          </w:p>
          <w:p>
            <w:pPr>
              <w:jc w:val="both"/>
              <w:spacing w:after="0" w:line="240" w:lineRule="auto"/>
              <w:rPr>
                <w:sz w:val="24"/>
                <w:szCs w:val="24"/>
              </w:rPr>
            </w:pPr>
            <w:r>
              <w:rPr>
                <w:rFonts w:ascii="Times New Roman" w:hAnsi="Times New Roman" w:cs="Times New Roman"/>
                <w:color w:val="#000000"/>
                <w:sz w:val="24"/>
                <w:szCs w:val="24"/>
              </w:rPr>
              <w:t> собеседником. Фактор адресата.</w:t>
            </w:r>
          </w:p>
          <w:p>
            <w:pPr>
              <w:jc w:val="both"/>
              <w:spacing w:after="0" w:line="240" w:lineRule="auto"/>
              <w:rPr>
                <w:sz w:val="24"/>
                <w:szCs w:val="24"/>
              </w:rPr>
            </w:pPr>
            <w:r>
              <w:rPr>
                <w:rFonts w:ascii="Times New Roman" w:hAnsi="Times New Roman" w:cs="Times New Roman"/>
                <w:color w:val="#000000"/>
                <w:sz w:val="24"/>
                <w:szCs w:val="24"/>
              </w:rPr>
              <w:t>  Невербальные средства усиления коммуникативной позиции говорящего (внешность,</w:t>
            </w:r>
          </w:p>
          <w:p>
            <w:pPr>
              <w:jc w:val="both"/>
              <w:spacing w:after="0" w:line="240" w:lineRule="auto"/>
              <w:rPr>
                <w:sz w:val="24"/>
                <w:szCs w:val="24"/>
              </w:rPr>
            </w:pPr>
            <w:r>
              <w:rPr>
                <w:rFonts w:ascii="Times New Roman" w:hAnsi="Times New Roman" w:cs="Times New Roman"/>
                <w:color w:val="#000000"/>
                <w:sz w:val="24"/>
                <w:szCs w:val="24"/>
              </w:rPr>
              <w:t> взгляд, физическое поведение, организация пространства, голос). Техника речи. Голос как</w:t>
            </w:r>
          </w:p>
          <w:p>
            <w:pPr>
              <w:jc w:val="both"/>
              <w:spacing w:after="0" w:line="240" w:lineRule="auto"/>
              <w:rPr>
                <w:sz w:val="24"/>
                <w:szCs w:val="24"/>
              </w:rPr>
            </w:pPr>
            <w:r>
              <w:rPr>
                <w:rFonts w:ascii="Times New Roman" w:hAnsi="Times New Roman" w:cs="Times New Roman"/>
                <w:color w:val="#000000"/>
                <w:sz w:val="24"/>
                <w:szCs w:val="24"/>
              </w:rPr>
              <w:t> инструмент общения. Темп речи, сила и высота голоса.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Аргументация в педагогическом общении.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 аргументации. Теоретическая и эмпирическая аргументация. Принцип</w:t>
            </w:r>
          </w:p>
          <w:p>
            <w:pPr>
              <w:jc w:val="both"/>
              <w:spacing w:after="0" w:line="240" w:lineRule="auto"/>
              <w:rPr>
                <w:sz w:val="24"/>
                <w:szCs w:val="24"/>
              </w:rPr>
            </w:pPr>
            <w:r>
              <w:rPr>
                <w:rFonts w:ascii="Times New Roman" w:hAnsi="Times New Roman" w:cs="Times New Roman"/>
                <w:color w:val="#000000"/>
                <w:sz w:val="24"/>
                <w:szCs w:val="24"/>
              </w:rPr>
              <w:t> достаточного основания. Элементы доказательства (тезис, аргумент, демонстрация).</w:t>
            </w:r>
          </w:p>
          <w:p>
            <w:pPr>
              <w:jc w:val="both"/>
              <w:spacing w:after="0" w:line="240" w:lineRule="auto"/>
              <w:rPr>
                <w:sz w:val="24"/>
                <w:szCs w:val="24"/>
              </w:rPr>
            </w:pPr>
            <w:r>
              <w:rPr>
                <w:rFonts w:ascii="Times New Roman" w:hAnsi="Times New Roman" w:cs="Times New Roman"/>
                <w:color w:val="#000000"/>
                <w:sz w:val="24"/>
                <w:szCs w:val="24"/>
              </w:rPr>
              <w:t> Основные логические законы. Логико-речевые ошибки в аргументации. Аргументирующая</w:t>
            </w:r>
          </w:p>
          <w:p>
            <w:pPr>
              <w:jc w:val="both"/>
              <w:spacing w:after="0" w:line="240" w:lineRule="auto"/>
              <w:rPr>
                <w:sz w:val="24"/>
                <w:szCs w:val="24"/>
              </w:rPr>
            </w:pPr>
            <w:r>
              <w:rPr>
                <w:rFonts w:ascii="Times New Roman" w:hAnsi="Times New Roman" w:cs="Times New Roman"/>
                <w:color w:val="#000000"/>
                <w:sz w:val="24"/>
                <w:szCs w:val="24"/>
              </w:rPr>
              <w:t> речь. Работа с аргументами и их расположение.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Дискуссия в педагогическом общении.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Культура дискутивно-полемической речи. Диалог как форма речевого общения и основа</w:t>
            </w:r>
          </w:p>
          <w:p>
            <w:pPr>
              <w:jc w:val="both"/>
              <w:spacing w:after="0" w:line="240" w:lineRule="auto"/>
              <w:rPr>
                <w:sz w:val="24"/>
                <w:szCs w:val="24"/>
              </w:rPr>
            </w:pPr>
            <w:r>
              <w:rPr>
                <w:rFonts w:ascii="Times New Roman" w:hAnsi="Times New Roman" w:cs="Times New Roman"/>
                <w:color w:val="#000000"/>
                <w:sz w:val="24"/>
                <w:szCs w:val="24"/>
              </w:rPr>
              <w:t> дискутивно-полемической речи. Разновидности дискутивно-полемической речи (полемика,</w:t>
            </w:r>
          </w:p>
          <w:p>
            <w:pPr>
              <w:jc w:val="both"/>
              <w:spacing w:after="0" w:line="240" w:lineRule="auto"/>
              <w:rPr>
                <w:sz w:val="24"/>
                <w:szCs w:val="24"/>
              </w:rPr>
            </w:pPr>
            <w:r>
              <w:rPr>
                <w:rFonts w:ascii="Times New Roman" w:hAnsi="Times New Roman" w:cs="Times New Roman"/>
                <w:color w:val="#000000"/>
                <w:sz w:val="24"/>
                <w:szCs w:val="24"/>
              </w:rPr>
              <w:t> дискуссия, дебаты, диспут, прения, спор). Общая характеристика полемики (причины</w:t>
            </w:r>
          </w:p>
          <w:p>
            <w:pPr>
              <w:jc w:val="both"/>
              <w:spacing w:after="0" w:line="240" w:lineRule="auto"/>
              <w:rPr>
                <w:sz w:val="24"/>
                <w:szCs w:val="24"/>
              </w:rPr>
            </w:pPr>
            <w:r>
              <w:rPr>
                <w:rFonts w:ascii="Times New Roman" w:hAnsi="Times New Roman" w:cs="Times New Roman"/>
                <w:color w:val="#000000"/>
                <w:sz w:val="24"/>
                <w:szCs w:val="24"/>
              </w:rPr>
              <w:t> возникновения, типы полемики, функции, принципы). Особенности спора (стратегии,</w:t>
            </w:r>
          </w:p>
          <w:p>
            <w:pPr>
              <w:jc w:val="both"/>
              <w:spacing w:after="0" w:line="240" w:lineRule="auto"/>
              <w:rPr>
                <w:sz w:val="24"/>
                <w:szCs w:val="24"/>
              </w:rPr>
            </w:pPr>
            <w:r>
              <w:rPr>
                <w:rFonts w:ascii="Times New Roman" w:hAnsi="Times New Roman" w:cs="Times New Roman"/>
                <w:color w:val="#000000"/>
                <w:sz w:val="24"/>
                <w:szCs w:val="24"/>
              </w:rPr>
              <w:t> тактики спора; полемические приѐмы, уловки; правила спора). Методика проведения</w:t>
            </w:r>
          </w:p>
          <w:p>
            <w:pPr>
              <w:jc w:val="both"/>
              <w:spacing w:after="0" w:line="240" w:lineRule="auto"/>
              <w:rPr>
                <w:sz w:val="24"/>
                <w:szCs w:val="24"/>
              </w:rPr>
            </w:pPr>
            <w:r>
              <w:rPr>
                <w:rFonts w:ascii="Times New Roman" w:hAnsi="Times New Roman" w:cs="Times New Roman"/>
                <w:color w:val="#000000"/>
                <w:sz w:val="24"/>
                <w:szCs w:val="24"/>
              </w:rPr>
              <w:t> дискуссии. Подготовка и проведение дискуссии.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Речевой этикет в педагогической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Речевой этикет и культура общения. Этикетные формулы речи. Национально-культурная</w:t>
            </w:r>
          </w:p>
          <w:p>
            <w:pPr>
              <w:jc w:val="both"/>
              <w:spacing w:after="0" w:line="240" w:lineRule="auto"/>
              <w:rPr>
                <w:sz w:val="24"/>
                <w:szCs w:val="24"/>
              </w:rPr>
            </w:pPr>
            <w:r>
              <w:rPr>
                <w:rFonts w:ascii="Times New Roman" w:hAnsi="Times New Roman" w:cs="Times New Roman"/>
                <w:color w:val="#000000"/>
                <w:sz w:val="24"/>
                <w:szCs w:val="24"/>
              </w:rPr>
              <w:t> специфика речевого поведения. Речевой этикет в педагогической деятельности. Этика</w:t>
            </w:r>
          </w:p>
          <w:p>
            <w:pPr>
              <w:jc w:val="both"/>
              <w:spacing w:after="0" w:line="240" w:lineRule="auto"/>
              <w:rPr>
                <w:sz w:val="24"/>
                <w:szCs w:val="24"/>
              </w:rPr>
            </w:pPr>
            <w:r>
              <w:rPr>
                <w:rFonts w:ascii="Times New Roman" w:hAnsi="Times New Roman" w:cs="Times New Roman"/>
                <w:color w:val="#000000"/>
                <w:sz w:val="24"/>
                <w:szCs w:val="24"/>
              </w:rPr>
              <w:t> педагогического общения.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Профессиональные речевые жанры в педагогическом общении.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речевого жанра. Риторические жанры. Профессионально значимые для учителя</w:t>
            </w:r>
          </w:p>
          <w:p>
            <w:pPr>
              <w:jc w:val="both"/>
              <w:spacing w:after="0" w:line="240" w:lineRule="auto"/>
              <w:rPr>
                <w:sz w:val="24"/>
                <w:szCs w:val="24"/>
              </w:rPr>
            </w:pPr>
            <w:r>
              <w:rPr>
                <w:rFonts w:ascii="Times New Roman" w:hAnsi="Times New Roman" w:cs="Times New Roman"/>
                <w:color w:val="#000000"/>
                <w:sz w:val="24"/>
                <w:szCs w:val="24"/>
              </w:rPr>
              <w:t> речевые жанры. Диалог как форма речи и основа педагогического общения. Особенности</w:t>
            </w:r>
          </w:p>
          <w:p>
            <w:pPr>
              <w:jc w:val="both"/>
              <w:spacing w:after="0" w:line="240" w:lineRule="auto"/>
              <w:rPr>
                <w:sz w:val="24"/>
                <w:szCs w:val="24"/>
              </w:rPr>
            </w:pPr>
            <w:r>
              <w:rPr>
                <w:rFonts w:ascii="Times New Roman" w:hAnsi="Times New Roman" w:cs="Times New Roman"/>
                <w:color w:val="#000000"/>
                <w:sz w:val="24"/>
                <w:szCs w:val="24"/>
              </w:rPr>
              <w:t> педагогического диалога. Жанры объяснительного и проблемного монолога,</w:t>
            </w:r>
          </w:p>
          <w:p>
            <w:pPr>
              <w:jc w:val="both"/>
              <w:spacing w:after="0" w:line="240" w:lineRule="auto"/>
              <w:rPr>
                <w:sz w:val="24"/>
                <w:szCs w:val="24"/>
              </w:rPr>
            </w:pPr>
            <w:r>
              <w:rPr>
                <w:rFonts w:ascii="Times New Roman" w:hAnsi="Times New Roman" w:cs="Times New Roman"/>
                <w:color w:val="#000000"/>
                <w:sz w:val="24"/>
                <w:szCs w:val="24"/>
              </w:rPr>
              <w:t> педагогического совета, педагогической рецензии, обобщающей речи учителя.</w:t>
            </w:r>
          </w:p>
          <w:p>
            <w:pPr>
              <w:jc w:val="both"/>
              <w:spacing w:after="0" w:line="240" w:lineRule="auto"/>
              <w:rPr>
                <w:sz w:val="24"/>
                <w:szCs w:val="24"/>
              </w:rPr>
            </w:pPr>
            <w:r>
              <w:rPr>
                <w:rFonts w:ascii="Times New Roman" w:hAnsi="Times New Roman" w:cs="Times New Roman"/>
                <w:color w:val="#000000"/>
                <w:sz w:val="24"/>
                <w:szCs w:val="24"/>
              </w:rPr>
              <w:t> Дидактическая беседа. Письменные высказывания, их особенности, основные жанры,</w:t>
            </w:r>
          </w:p>
          <w:p>
            <w:pPr>
              <w:jc w:val="both"/>
              <w:spacing w:after="0" w:line="240" w:lineRule="auto"/>
              <w:rPr>
                <w:sz w:val="24"/>
                <w:szCs w:val="24"/>
              </w:rPr>
            </w:pPr>
            <w:r>
              <w:rPr>
                <w:rFonts w:ascii="Times New Roman" w:hAnsi="Times New Roman" w:cs="Times New Roman"/>
                <w:color w:val="#000000"/>
                <w:sz w:val="24"/>
                <w:szCs w:val="24"/>
              </w:rPr>
              <w:t> приѐмы создания. Педагогический дискурс. Анализ ситуаций педагогического дискурса.</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1.Предмет теории коммуникации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о</w:t>
            </w:r>
          </w:p>
          <w:p>
            <w:pPr>
              <w:jc w:val="both"/>
              <w:spacing w:after="0" w:line="240" w:lineRule="auto"/>
              <w:rPr>
                <w:sz w:val="24"/>
                <w:szCs w:val="24"/>
              </w:rPr>
            </w:pPr>
            <w:r>
              <w:rPr>
                <w:rFonts w:ascii="Times New Roman" w:hAnsi="Times New Roman" w:cs="Times New Roman"/>
                <w:color w:val="#000000"/>
                <w:sz w:val="24"/>
                <w:szCs w:val="24"/>
              </w:rPr>
              <w:t> коммуникационном процессе.</w:t>
            </w:r>
          </w:p>
          <w:p>
            <w:pPr>
              <w:jc w:val="both"/>
              <w:spacing w:after="0" w:line="240" w:lineRule="auto"/>
              <w:rPr>
                <w:sz w:val="24"/>
                <w:szCs w:val="24"/>
              </w:rPr>
            </w:pPr>
            <w:r>
              <w:rPr>
                <w:rFonts w:ascii="Times New Roman" w:hAnsi="Times New Roman" w:cs="Times New Roman"/>
                <w:color w:val="#000000"/>
                <w:sz w:val="24"/>
                <w:szCs w:val="24"/>
              </w:rPr>
              <w:t> 2. Структурные модели коммуникации.</w:t>
            </w:r>
          </w:p>
          <w:p>
            <w:pPr>
              <w:jc w:val="both"/>
              <w:spacing w:after="0" w:line="240" w:lineRule="auto"/>
              <w:rPr>
                <w:sz w:val="24"/>
                <w:szCs w:val="24"/>
              </w:rPr>
            </w:pPr>
            <w:r>
              <w:rPr>
                <w:rFonts w:ascii="Times New Roman" w:hAnsi="Times New Roman" w:cs="Times New Roman"/>
                <w:color w:val="#000000"/>
                <w:sz w:val="24"/>
                <w:szCs w:val="24"/>
              </w:rPr>
              <w:t> 3. Основные элементы</w:t>
            </w:r>
          </w:p>
          <w:p>
            <w:pPr>
              <w:jc w:val="both"/>
              <w:spacing w:after="0" w:line="240" w:lineRule="auto"/>
              <w:rPr>
                <w:sz w:val="24"/>
                <w:szCs w:val="24"/>
              </w:rPr>
            </w:pPr>
            <w:r>
              <w:rPr>
                <w:rFonts w:ascii="Times New Roman" w:hAnsi="Times New Roman" w:cs="Times New Roman"/>
                <w:color w:val="#000000"/>
                <w:sz w:val="24"/>
                <w:szCs w:val="24"/>
              </w:rPr>
              <w:t> коммуникационного процесса.</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Речь в социальном взаимодействии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единицы общения: речевое событие, речевая ситуация, речевое взаи- модействие.</w:t>
            </w:r>
          </w:p>
          <w:p>
            <w:pPr>
              <w:jc w:val="both"/>
              <w:spacing w:after="0" w:line="240" w:lineRule="auto"/>
              <w:rPr>
                <w:sz w:val="24"/>
                <w:szCs w:val="24"/>
              </w:rPr>
            </w:pPr>
            <w:r>
              <w:rPr>
                <w:rFonts w:ascii="Times New Roman" w:hAnsi="Times New Roman" w:cs="Times New Roman"/>
                <w:color w:val="#000000"/>
                <w:sz w:val="24"/>
                <w:szCs w:val="24"/>
              </w:rPr>
              <w:t> 2. Организация речевого взаимодействия.</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Современная наука об основных принципах профессиональных коммуникаций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Современная наука об основных</w:t>
            </w:r>
          </w:p>
          <w:p>
            <w:pPr>
              <w:jc w:val="both"/>
              <w:spacing w:after="0" w:line="240" w:lineRule="auto"/>
              <w:rPr>
                <w:sz w:val="24"/>
                <w:szCs w:val="24"/>
              </w:rPr>
            </w:pPr>
            <w:r>
              <w:rPr>
                <w:rFonts w:ascii="Times New Roman" w:hAnsi="Times New Roman" w:cs="Times New Roman"/>
                <w:color w:val="#000000"/>
                <w:sz w:val="24"/>
                <w:szCs w:val="24"/>
              </w:rPr>
              <w:t> принципах профессиональной коммуникации. 2. Профессиональная коммуникация в разных</w:t>
            </w:r>
          </w:p>
          <w:p>
            <w:pPr>
              <w:jc w:val="both"/>
              <w:spacing w:after="0" w:line="240" w:lineRule="auto"/>
              <w:rPr>
                <w:sz w:val="24"/>
                <w:szCs w:val="24"/>
              </w:rPr>
            </w:pPr>
            <w:r>
              <w:rPr>
                <w:rFonts w:ascii="Times New Roman" w:hAnsi="Times New Roman" w:cs="Times New Roman"/>
                <w:color w:val="#000000"/>
                <w:sz w:val="24"/>
                <w:szCs w:val="24"/>
              </w:rPr>
              <w:t> областях деятельности человека.</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Функциональные стили речи. Функционально-смысловые типы речи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официально-делового  стиля,</w:t>
            </w:r>
          </w:p>
          <w:p>
            <w:pPr>
              <w:jc w:val="both"/>
              <w:spacing w:after="0" w:line="240" w:lineRule="auto"/>
              <w:rPr>
                <w:sz w:val="24"/>
                <w:szCs w:val="24"/>
              </w:rPr>
            </w:pPr>
            <w:r>
              <w:rPr>
                <w:rFonts w:ascii="Times New Roman" w:hAnsi="Times New Roman" w:cs="Times New Roman"/>
                <w:color w:val="#000000"/>
                <w:sz w:val="24"/>
                <w:szCs w:val="24"/>
              </w:rPr>
              <w:t> 2.	Особенности научного стиля,</w:t>
            </w:r>
          </w:p>
          <w:p>
            <w:pPr>
              <w:jc w:val="both"/>
              <w:spacing w:after="0" w:line="240" w:lineRule="auto"/>
              <w:rPr>
                <w:sz w:val="24"/>
                <w:szCs w:val="24"/>
              </w:rPr>
            </w:pPr>
            <w:r>
              <w:rPr>
                <w:rFonts w:ascii="Times New Roman" w:hAnsi="Times New Roman" w:cs="Times New Roman"/>
                <w:color w:val="#000000"/>
                <w:sz w:val="24"/>
                <w:szCs w:val="24"/>
              </w:rPr>
              <w:t> 3.	Особенности публицистического стиля,</w:t>
            </w:r>
          </w:p>
          <w:p>
            <w:pPr>
              <w:jc w:val="both"/>
              <w:spacing w:after="0" w:line="240" w:lineRule="auto"/>
              <w:rPr>
                <w:sz w:val="24"/>
                <w:szCs w:val="24"/>
              </w:rPr>
            </w:pPr>
            <w:r>
              <w:rPr>
                <w:rFonts w:ascii="Times New Roman" w:hAnsi="Times New Roman" w:cs="Times New Roman"/>
                <w:color w:val="#000000"/>
                <w:sz w:val="24"/>
                <w:szCs w:val="24"/>
              </w:rPr>
              <w:t> 4.	Особенности художественного стиля,</w:t>
            </w:r>
          </w:p>
          <w:p>
            <w:pPr>
              <w:jc w:val="both"/>
              <w:spacing w:after="0" w:line="240" w:lineRule="auto"/>
              <w:rPr>
                <w:sz w:val="24"/>
                <w:szCs w:val="24"/>
              </w:rPr>
            </w:pPr>
            <w:r>
              <w:rPr>
                <w:rFonts w:ascii="Times New Roman" w:hAnsi="Times New Roman" w:cs="Times New Roman"/>
                <w:color w:val="#000000"/>
                <w:sz w:val="24"/>
                <w:szCs w:val="24"/>
              </w:rPr>
              <w:t> 5.	Особенности разговорного стиля в системе функциональных разновидностей русского литературного языка</w:t>
            </w:r>
          </w:p>
          <w:p>
            <w:pPr>
              <w:jc w:val="both"/>
              <w:spacing w:after="0" w:line="240" w:lineRule="auto"/>
              <w:rPr>
                <w:sz w:val="24"/>
                <w:szCs w:val="24"/>
              </w:rPr>
            </w:pPr>
            <w:r>
              <w:rPr>
                <w:rFonts w:ascii="Times New Roman" w:hAnsi="Times New Roman" w:cs="Times New Roman"/>
                <w:color w:val="#000000"/>
                <w:sz w:val="24"/>
                <w:szCs w:val="24"/>
              </w:rPr>
              <w:t> 6. Повествование.</w:t>
            </w:r>
          </w:p>
          <w:p>
            <w:pPr>
              <w:jc w:val="both"/>
              <w:spacing w:after="0" w:line="240" w:lineRule="auto"/>
              <w:rPr>
                <w:sz w:val="24"/>
                <w:szCs w:val="24"/>
              </w:rPr>
            </w:pPr>
            <w:r>
              <w:rPr>
                <w:rFonts w:ascii="Times New Roman" w:hAnsi="Times New Roman" w:cs="Times New Roman"/>
                <w:color w:val="#000000"/>
                <w:sz w:val="24"/>
                <w:szCs w:val="24"/>
              </w:rPr>
              <w:t> 7. Рассуждение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Коммуникативные цели, речевые стратегии, тактики и приемы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Классификация речевых актов по коммуникативной установке. Кооперативные, некооперативные речевые стратегии.</w:t>
            </w:r>
          </w:p>
          <w:p>
            <w:pPr>
              <w:jc w:val="both"/>
              <w:spacing w:after="0" w:line="240" w:lineRule="auto"/>
              <w:rPr>
                <w:sz w:val="24"/>
                <w:szCs w:val="24"/>
              </w:rPr>
            </w:pPr>
            <w:r>
              <w:rPr>
                <w:rFonts w:ascii="Times New Roman" w:hAnsi="Times New Roman" w:cs="Times New Roman"/>
                <w:color w:val="#000000"/>
                <w:sz w:val="24"/>
                <w:szCs w:val="24"/>
              </w:rPr>
              <w:t> 2.	Речевые тактики, выполняющие функцию способов осуществления стратегии речи. Успех коммуникативного взаимодействия.</w:t>
            </w:r>
          </w:p>
          <w:p>
            <w:pPr>
              <w:jc w:val="both"/>
              <w:spacing w:after="0" w:line="240" w:lineRule="auto"/>
              <w:rPr>
                <w:sz w:val="24"/>
                <w:szCs w:val="24"/>
              </w:rPr>
            </w:pPr>
            <w:r>
              <w:rPr>
                <w:rFonts w:ascii="Times New Roman" w:hAnsi="Times New Roman" w:cs="Times New Roman"/>
                <w:color w:val="#000000"/>
                <w:sz w:val="24"/>
                <w:szCs w:val="24"/>
              </w:rPr>
              <w:t> 3.	Стилистическая тональность речи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Прагматика и стилистика разговорной речи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Условия успешного общения: Эффективность речевой коммуникации. Лингвистические и экстралингвистические условия успешного общения.</w:t>
            </w:r>
          </w:p>
          <w:p>
            <w:pPr>
              <w:jc w:val="both"/>
              <w:spacing w:after="0" w:line="240" w:lineRule="auto"/>
              <w:rPr>
                <w:sz w:val="24"/>
                <w:szCs w:val="24"/>
              </w:rPr>
            </w:pPr>
            <w:r>
              <w:rPr>
                <w:rFonts w:ascii="Times New Roman" w:hAnsi="Times New Roman" w:cs="Times New Roman"/>
                <w:color w:val="#000000"/>
                <w:sz w:val="24"/>
                <w:szCs w:val="24"/>
              </w:rPr>
              <w:t> 2.	 Причины коммуникативных неудач.</w:t>
            </w:r>
          </w:p>
          <w:p>
            <w:pPr>
              <w:jc w:val="both"/>
              <w:spacing w:after="0" w:line="240" w:lineRule="auto"/>
              <w:rPr>
                <w:sz w:val="24"/>
                <w:szCs w:val="24"/>
              </w:rPr>
            </w:pPr>
            <w:r>
              <w:rPr>
                <w:rFonts w:ascii="Times New Roman" w:hAnsi="Times New Roman" w:cs="Times New Roman"/>
                <w:color w:val="#000000"/>
                <w:sz w:val="24"/>
                <w:szCs w:val="24"/>
              </w:rPr>
              <w:t> 3.	Чистота и богатство речи как ее коммуникативные качества.</w:t>
            </w:r>
          </w:p>
          <w:p>
            <w:pPr>
              <w:jc w:val="both"/>
              <w:spacing w:after="0" w:line="240" w:lineRule="auto"/>
              <w:rPr>
                <w:sz w:val="24"/>
                <w:szCs w:val="24"/>
              </w:rPr>
            </w:pPr>
            <w:r>
              <w:rPr>
                <w:rFonts w:ascii="Times New Roman" w:hAnsi="Times New Roman" w:cs="Times New Roman"/>
                <w:color w:val="#000000"/>
                <w:sz w:val="24"/>
                <w:szCs w:val="24"/>
              </w:rPr>
              <w:t> 4.	Активный словарный запас.</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Культура речи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Язык как система. Разделы науки о языке.</w:t>
            </w:r>
          </w:p>
          <w:p>
            <w:pPr>
              <w:jc w:val="both"/>
              <w:spacing w:after="0" w:line="240" w:lineRule="auto"/>
              <w:rPr>
                <w:sz w:val="24"/>
                <w:szCs w:val="24"/>
              </w:rPr>
            </w:pPr>
            <w:r>
              <w:rPr>
                <w:rFonts w:ascii="Times New Roman" w:hAnsi="Times New Roman" w:cs="Times New Roman"/>
                <w:color w:val="#000000"/>
                <w:sz w:val="24"/>
                <w:szCs w:val="24"/>
              </w:rPr>
              <w:t> 2.	Языковые средства общения. Особенности языка и речи.</w:t>
            </w:r>
          </w:p>
          <w:p>
            <w:pPr>
              <w:jc w:val="both"/>
              <w:spacing w:after="0" w:line="240" w:lineRule="auto"/>
              <w:rPr>
                <w:sz w:val="24"/>
                <w:szCs w:val="24"/>
              </w:rPr>
            </w:pPr>
            <w:r>
              <w:rPr>
                <w:rFonts w:ascii="Times New Roman" w:hAnsi="Times New Roman" w:cs="Times New Roman"/>
                <w:color w:val="#000000"/>
                <w:sz w:val="24"/>
                <w:szCs w:val="24"/>
              </w:rPr>
              <w:t> 3.	Функции языка. Общее понятие о культуре речи и ее трех основных компонентах (нормативном, коммуникативном и этическом).</w:t>
            </w:r>
          </w:p>
          <w:p>
            <w:pPr>
              <w:jc w:val="both"/>
              <w:spacing w:after="0" w:line="240" w:lineRule="auto"/>
              <w:rPr>
                <w:sz w:val="24"/>
                <w:szCs w:val="24"/>
              </w:rPr>
            </w:pPr>
            <w:r>
              <w:rPr>
                <w:rFonts w:ascii="Times New Roman" w:hAnsi="Times New Roman" w:cs="Times New Roman"/>
                <w:color w:val="#000000"/>
                <w:sz w:val="24"/>
                <w:szCs w:val="24"/>
              </w:rPr>
              <w:t> 4.	Понятие языковой нормы. Виды и типы норм.</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Речевая коммуниация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Структура речевого поведения с точки зрения лингвистики, логики, психологии, социологии.</w:t>
            </w:r>
          </w:p>
          <w:p>
            <w:pPr>
              <w:jc w:val="both"/>
              <w:spacing w:after="0" w:line="240" w:lineRule="auto"/>
              <w:rPr>
                <w:sz w:val="24"/>
                <w:szCs w:val="24"/>
              </w:rPr>
            </w:pPr>
            <w:r>
              <w:rPr>
                <w:rFonts w:ascii="Times New Roman" w:hAnsi="Times New Roman" w:cs="Times New Roman"/>
                <w:color w:val="#000000"/>
                <w:sz w:val="24"/>
                <w:szCs w:val="24"/>
              </w:rPr>
              <w:t> 2. Речевая ситуация. Значение активного и пассивного лексикона. Структура речевой ситуации в различной социальной среде.</w:t>
            </w:r>
          </w:p>
          <w:p>
            <w:pPr>
              <w:jc w:val="both"/>
              <w:spacing w:after="0" w:line="240" w:lineRule="auto"/>
              <w:rPr>
                <w:sz w:val="24"/>
                <w:szCs w:val="24"/>
              </w:rPr>
            </w:pPr>
            <w:r>
              <w:rPr>
                <w:rFonts w:ascii="Times New Roman" w:hAnsi="Times New Roman" w:cs="Times New Roman"/>
                <w:color w:val="#000000"/>
                <w:sz w:val="24"/>
                <w:szCs w:val="24"/>
              </w:rPr>
              <w:t> 3. Речевая роль. Речевая роль студента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Специфика педагогического общения.</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Коммуникативная ситуация, еѐ составляющие. 2. Социальная и речевая роли</w:t>
            </w:r>
          </w:p>
          <w:p>
            <w:pPr>
              <w:jc w:val="both"/>
              <w:spacing w:after="0" w:line="240" w:lineRule="auto"/>
              <w:rPr>
                <w:sz w:val="24"/>
                <w:szCs w:val="24"/>
              </w:rPr>
            </w:pPr>
            <w:r>
              <w:rPr>
                <w:rFonts w:ascii="Times New Roman" w:hAnsi="Times New Roman" w:cs="Times New Roman"/>
                <w:color w:val="#000000"/>
                <w:sz w:val="24"/>
                <w:szCs w:val="24"/>
              </w:rPr>
              <w:t> коммуникантов.</w:t>
            </w:r>
          </w:p>
          <w:p>
            <w:pPr>
              <w:jc w:val="both"/>
              <w:spacing w:after="0" w:line="240" w:lineRule="auto"/>
              <w:rPr>
                <w:sz w:val="24"/>
                <w:szCs w:val="24"/>
              </w:rPr>
            </w:pPr>
            <w:r>
              <w:rPr>
                <w:rFonts w:ascii="Times New Roman" w:hAnsi="Times New Roman" w:cs="Times New Roman"/>
                <w:color w:val="#000000"/>
                <w:sz w:val="24"/>
                <w:szCs w:val="24"/>
              </w:rPr>
              <w:t> 3. Коммуникативное намерение.</w:t>
            </w:r>
          </w:p>
          <w:p>
            <w:pPr>
              <w:jc w:val="both"/>
              <w:spacing w:after="0" w:line="240" w:lineRule="auto"/>
              <w:rPr>
                <w:sz w:val="24"/>
                <w:szCs w:val="24"/>
              </w:rPr>
            </w:pPr>
            <w:r>
              <w:rPr>
                <w:rFonts w:ascii="Times New Roman" w:hAnsi="Times New Roman" w:cs="Times New Roman"/>
                <w:color w:val="#000000"/>
                <w:sz w:val="24"/>
                <w:szCs w:val="24"/>
              </w:rPr>
              <w:t> 4. Речевая стратегия и тактика.</w:t>
            </w:r>
          </w:p>
          <w:p>
            <w:pPr>
              <w:jc w:val="both"/>
              <w:spacing w:after="0" w:line="240" w:lineRule="auto"/>
              <w:rPr>
                <w:sz w:val="24"/>
                <w:szCs w:val="24"/>
              </w:rPr>
            </w:pPr>
            <w:r>
              <w:rPr>
                <w:rFonts w:ascii="Times New Roman" w:hAnsi="Times New Roman" w:cs="Times New Roman"/>
                <w:color w:val="#000000"/>
                <w:sz w:val="24"/>
                <w:szCs w:val="24"/>
              </w:rPr>
              <w:t> 5. Виды общения.</w:t>
            </w:r>
          </w:p>
          <w:p>
            <w:pPr>
              <w:jc w:val="both"/>
              <w:spacing w:after="0" w:line="240" w:lineRule="auto"/>
              <w:rPr>
                <w:sz w:val="24"/>
                <w:szCs w:val="24"/>
              </w:rPr>
            </w:pPr>
            <w:r>
              <w:rPr>
                <w:rFonts w:ascii="Times New Roman" w:hAnsi="Times New Roman" w:cs="Times New Roman"/>
                <w:color w:val="#000000"/>
                <w:sz w:val="24"/>
                <w:szCs w:val="24"/>
              </w:rPr>
              <w:t> 6. Современная коммуникация и правила речевого общения. Постулаты общения.</w:t>
            </w:r>
          </w:p>
          <w:p>
            <w:pPr>
              <w:jc w:val="both"/>
              <w:spacing w:after="0" w:line="240" w:lineRule="auto"/>
              <w:rPr>
                <w:sz w:val="24"/>
                <w:szCs w:val="24"/>
              </w:rPr>
            </w:pPr>
            <w:r>
              <w:rPr>
                <w:rFonts w:ascii="Times New Roman" w:hAnsi="Times New Roman" w:cs="Times New Roman"/>
                <w:color w:val="#000000"/>
                <w:sz w:val="24"/>
                <w:szCs w:val="24"/>
              </w:rPr>
              <w:t> 7. Принцип кооперации Грайса как совокупность максим количества, качества информации,</w:t>
            </w:r>
          </w:p>
          <w:p>
            <w:pPr>
              <w:jc w:val="both"/>
              <w:spacing w:after="0" w:line="240" w:lineRule="auto"/>
              <w:rPr>
                <w:sz w:val="24"/>
                <w:szCs w:val="24"/>
              </w:rPr>
            </w:pPr>
            <w:r>
              <w:rPr>
                <w:rFonts w:ascii="Times New Roman" w:hAnsi="Times New Roman" w:cs="Times New Roman"/>
                <w:color w:val="#000000"/>
                <w:sz w:val="24"/>
                <w:szCs w:val="24"/>
              </w:rPr>
              <w:t> релевантности, манеры.</w:t>
            </w:r>
          </w:p>
          <w:p>
            <w:pPr>
              <w:jc w:val="both"/>
              <w:spacing w:after="0" w:line="240" w:lineRule="auto"/>
              <w:rPr>
                <w:sz w:val="24"/>
                <w:szCs w:val="24"/>
              </w:rPr>
            </w:pPr>
            <w:r>
              <w:rPr>
                <w:rFonts w:ascii="Times New Roman" w:hAnsi="Times New Roman" w:cs="Times New Roman"/>
                <w:color w:val="#000000"/>
                <w:sz w:val="24"/>
                <w:szCs w:val="24"/>
              </w:rPr>
              <w:t> 8. Принцип вежливости Лича. Условия, способствующие эффективности общения.</w:t>
            </w:r>
          </w:p>
          <w:p>
            <w:pPr>
              <w:jc w:val="both"/>
              <w:spacing w:after="0" w:line="240" w:lineRule="auto"/>
              <w:rPr>
                <w:sz w:val="24"/>
                <w:szCs w:val="24"/>
              </w:rPr>
            </w:pPr>
            <w:r>
              <w:rPr>
                <w:rFonts w:ascii="Times New Roman" w:hAnsi="Times New Roman" w:cs="Times New Roman"/>
                <w:color w:val="#000000"/>
                <w:sz w:val="24"/>
                <w:szCs w:val="24"/>
              </w:rPr>
              <w:t> 9. Функции педагогического общения.</w:t>
            </w:r>
          </w:p>
          <w:p>
            <w:pPr>
              <w:jc w:val="both"/>
              <w:spacing w:after="0" w:line="240" w:lineRule="auto"/>
              <w:rPr>
                <w:sz w:val="24"/>
                <w:szCs w:val="24"/>
              </w:rPr>
            </w:pPr>
            <w:r>
              <w:rPr>
                <w:rFonts w:ascii="Times New Roman" w:hAnsi="Times New Roman" w:cs="Times New Roman"/>
                <w:color w:val="#000000"/>
                <w:sz w:val="24"/>
                <w:szCs w:val="24"/>
              </w:rPr>
              <w:t> 10. Стили педагогического общения. 11. Коммуникативная компетентность как профессионально-значимое качество.</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Речевая деятельность учителя.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речевой деятельности.</w:t>
            </w:r>
          </w:p>
          <w:p>
            <w:pPr>
              <w:jc w:val="both"/>
              <w:spacing w:after="0" w:line="240" w:lineRule="auto"/>
              <w:rPr>
                <w:sz w:val="24"/>
                <w:szCs w:val="24"/>
              </w:rPr>
            </w:pPr>
            <w:r>
              <w:rPr>
                <w:rFonts w:ascii="Times New Roman" w:hAnsi="Times New Roman" w:cs="Times New Roman"/>
                <w:color w:val="#000000"/>
                <w:sz w:val="24"/>
                <w:szCs w:val="24"/>
              </w:rPr>
              <w:t> 2. Соотношение понятий: язык, речь, речевая деятельность.</w:t>
            </w:r>
          </w:p>
          <w:p>
            <w:pPr>
              <w:jc w:val="both"/>
              <w:spacing w:after="0" w:line="240" w:lineRule="auto"/>
              <w:rPr>
                <w:sz w:val="24"/>
                <w:szCs w:val="24"/>
              </w:rPr>
            </w:pPr>
            <w:r>
              <w:rPr>
                <w:rFonts w:ascii="Times New Roman" w:hAnsi="Times New Roman" w:cs="Times New Roman"/>
                <w:color w:val="#000000"/>
                <w:sz w:val="24"/>
                <w:szCs w:val="24"/>
              </w:rPr>
              <w:t> 3. Этапы речевой деятельности.</w:t>
            </w:r>
          </w:p>
          <w:p>
            <w:pPr>
              <w:jc w:val="both"/>
              <w:spacing w:after="0" w:line="240" w:lineRule="auto"/>
              <w:rPr>
                <w:sz w:val="24"/>
                <w:szCs w:val="24"/>
              </w:rPr>
            </w:pPr>
            <w:r>
              <w:rPr>
                <w:rFonts w:ascii="Times New Roman" w:hAnsi="Times New Roman" w:cs="Times New Roman"/>
                <w:color w:val="#000000"/>
                <w:sz w:val="24"/>
                <w:szCs w:val="24"/>
              </w:rPr>
              <w:t> 4. Текст как продукт речевой деятельности. Определение, признаки текста. Структура текста. Этапы создания текста.</w:t>
            </w:r>
          </w:p>
          <w:p>
            <w:pPr>
              <w:jc w:val="both"/>
              <w:spacing w:after="0" w:line="240" w:lineRule="auto"/>
              <w:rPr>
                <w:sz w:val="24"/>
                <w:szCs w:val="24"/>
              </w:rPr>
            </w:pPr>
            <w:r>
              <w:rPr>
                <w:rFonts w:ascii="Times New Roman" w:hAnsi="Times New Roman" w:cs="Times New Roman"/>
                <w:color w:val="#000000"/>
                <w:sz w:val="24"/>
                <w:szCs w:val="24"/>
              </w:rPr>
              <w:t> 5. Виды речевой деятельности.</w:t>
            </w:r>
          </w:p>
          <w:p>
            <w:pPr>
              <w:jc w:val="both"/>
              <w:spacing w:after="0" w:line="240" w:lineRule="auto"/>
              <w:rPr>
                <w:sz w:val="24"/>
                <w:szCs w:val="24"/>
              </w:rPr>
            </w:pPr>
            <w:r>
              <w:rPr>
                <w:rFonts w:ascii="Times New Roman" w:hAnsi="Times New Roman" w:cs="Times New Roman"/>
                <w:color w:val="#000000"/>
                <w:sz w:val="24"/>
                <w:szCs w:val="24"/>
              </w:rPr>
              <w:t> 6. Культура чтения и слушания. Особенности слушания как вида речевой деятельности.</w:t>
            </w:r>
          </w:p>
          <w:p>
            <w:pPr>
              <w:jc w:val="both"/>
              <w:spacing w:after="0" w:line="240" w:lineRule="auto"/>
              <w:rPr>
                <w:sz w:val="24"/>
                <w:szCs w:val="24"/>
              </w:rPr>
            </w:pPr>
            <w:r>
              <w:rPr>
                <w:rFonts w:ascii="Times New Roman" w:hAnsi="Times New Roman" w:cs="Times New Roman"/>
                <w:color w:val="#000000"/>
                <w:sz w:val="24"/>
                <w:szCs w:val="24"/>
              </w:rPr>
              <w:t> 7. Виды, способы, приѐмы слушания.</w:t>
            </w:r>
          </w:p>
          <w:p>
            <w:pPr>
              <w:jc w:val="both"/>
              <w:spacing w:after="0" w:line="240" w:lineRule="auto"/>
              <w:rPr>
                <w:sz w:val="24"/>
                <w:szCs w:val="24"/>
              </w:rPr>
            </w:pPr>
            <w:r>
              <w:rPr>
                <w:rFonts w:ascii="Times New Roman" w:hAnsi="Times New Roman" w:cs="Times New Roman"/>
                <w:color w:val="#000000"/>
                <w:sz w:val="24"/>
                <w:szCs w:val="24"/>
              </w:rPr>
              <w:t> 8. Условия эффективного слушания.</w:t>
            </w:r>
          </w:p>
          <w:p>
            <w:pPr>
              <w:jc w:val="both"/>
              <w:spacing w:after="0" w:line="240" w:lineRule="auto"/>
              <w:rPr>
                <w:sz w:val="24"/>
                <w:szCs w:val="24"/>
              </w:rPr>
            </w:pPr>
            <w:r>
              <w:rPr>
                <w:rFonts w:ascii="Times New Roman" w:hAnsi="Times New Roman" w:cs="Times New Roman"/>
                <w:color w:val="#000000"/>
                <w:sz w:val="24"/>
                <w:szCs w:val="24"/>
              </w:rPr>
              <w:t> 9. Чтение как вид речевой деятельности. Виды чтения.</w:t>
            </w:r>
          </w:p>
          <w:p>
            <w:pPr>
              <w:jc w:val="both"/>
              <w:spacing w:after="0" w:line="240" w:lineRule="auto"/>
              <w:rPr>
                <w:sz w:val="24"/>
                <w:szCs w:val="24"/>
              </w:rPr>
            </w:pPr>
            <w:r>
              <w:rPr>
                <w:rFonts w:ascii="Times New Roman" w:hAnsi="Times New Roman" w:cs="Times New Roman"/>
                <w:color w:val="#000000"/>
                <w:sz w:val="24"/>
                <w:szCs w:val="24"/>
              </w:rPr>
              <w:t> 10. Проблема понимания.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Культура речи в профессиональной деятельности.</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Культура речи как неотъемлемая часть профессиональной культуры.</w:t>
            </w:r>
          </w:p>
          <w:p>
            <w:pPr>
              <w:jc w:val="both"/>
              <w:spacing w:after="0" w:line="240" w:lineRule="auto"/>
              <w:rPr>
                <w:sz w:val="24"/>
                <w:szCs w:val="24"/>
              </w:rPr>
            </w:pPr>
            <w:r>
              <w:rPr>
                <w:rFonts w:ascii="Times New Roman" w:hAnsi="Times New Roman" w:cs="Times New Roman"/>
                <w:color w:val="#000000"/>
                <w:sz w:val="24"/>
                <w:szCs w:val="24"/>
              </w:rPr>
              <w:t> 2. Речь и профессия.</w:t>
            </w:r>
          </w:p>
          <w:p>
            <w:pPr>
              <w:jc w:val="both"/>
              <w:spacing w:after="0" w:line="240" w:lineRule="auto"/>
              <w:rPr>
                <w:sz w:val="24"/>
                <w:szCs w:val="24"/>
              </w:rPr>
            </w:pPr>
            <w:r>
              <w:rPr>
                <w:rFonts w:ascii="Times New Roman" w:hAnsi="Times New Roman" w:cs="Times New Roman"/>
                <w:color w:val="#000000"/>
                <w:sz w:val="24"/>
                <w:szCs w:val="24"/>
              </w:rPr>
              <w:t> 3. Культура в педагогической деятельности. 4. Понятие о национальном и литературном языке.</w:t>
            </w:r>
          </w:p>
          <w:p>
            <w:pPr>
              <w:jc w:val="both"/>
              <w:spacing w:after="0" w:line="240" w:lineRule="auto"/>
              <w:rPr>
                <w:sz w:val="24"/>
                <w:szCs w:val="24"/>
              </w:rPr>
            </w:pPr>
            <w:r>
              <w:rPr>
                <w:rFonts w:ascii="Times New Roman" w:hAnsi="Times New Roman" w:cs="Times New Roman"/>
                <w:color w:val="#000000"/>
                <w:sz w:val="24"/>
                <w:szCs w:val="24"/>
              </w:rPr>
              <w:t> 5. Признаки литературного языка. Соотношение языкового и культурного пространства.</w:t>
            </w:r>
          </w:p>
          <w:p>
            <w:pPr>
              <w:jc w:val="both"/>
              <w:spacing w:after="0" w:line="240" w:lineRule="auto"/>
              <w:rPr>
                <w:sz w:val="24"/>
                <w:szCs w:val="24"/>
              </w:rPr>
            </w:pPr>
            <w:r>
              <w:rPr>
                <w:rFonts w:ascii="Times New Roman" w:hAnsi="Times New Roman" w:cs="Times New Roman"/>
                <w:color w:val="#000000"/>
                <w:sz w:val="24"/>
                <w:szCs w:val="24"/>
              </w:rPr>
              <w:t> 6.  Типы речевой культуры по классификации О.Б. Сиротининой (полнофункциональный или</w:t>
            </w:r>
          </w:p>
          <w:p>
            <w:pPr>
              <w:jc w:val="both"/>
              <w:spacing w:after="0" w:line="240" w:lineRule="auto"/>
              <w:rPr>
                <w:sz w:val="24"/>
                <w:szCs w:val="24"/>
              </w:rPr>
            </w:pPr>
            <w:r>
              <w:rPr>
                <w:rFonts w:ascii="Times New Roman" w:hAnsi="Times New Roman" w:cs="Times New Roman"/>
                <w:color w:val="#000000"/>
                <w:sz w:val="24"/>
                <w:szCs w:val="24"/>
              </w:rPr>
              <w:t> элитарный, неполнофункциональный, среднелитературный, литературно- жаргонизирующий,</w:t>
            </w:r>
          </w:p>
          <w:p>
            <w:pPr>
              <w:jc w:val="both"/>
              <w:spacing w:after="0" w:line="240" w:lineRule="auto"/>
              <w:rPr>
                <w:sz w:val="24"/>
                <w:szCs w:val="24"/>
              </w:rPr>
            </w:pPr>
            <w:r>
              <w:rPr>
                <w:rFonts w:ascii="Times New Roman" w:hAnsi="Times New Roman" w:cs="Times New Roman"/>
                <w:color w:val="#000000"/>
                <w:sz w:val="24"/>
                <w:szCs w:val="24"/>
              </w:rPr>
              <w:t> обиходный, просторечный, арготический, народно-речевой).</w:t>
            </w:r>
          </w:p>
          <w:p>
            <w:pPr>
              <w:jc w:val="both"/>
              <w:spacing w:after="0" w:line="240" w:lineRule="auto"/>
              <w:rPr>
                <w:sz w:val="24"/>
                <w:szCs w:val="24"/>
              </w:rPr>
            </w:pPr>
            <w:r>
              <w:rPr>
                <w:rFonts w:ascii="Times New Roman" w:hAnsi="Times New Roman" w:cs="Times New Roman"/>
                <w:color w:val="#000000"/>
                <w:sz w:val="24"/>
                <w:szCs w:val="24"/>
              </w:rPr>
              <w:t> 7. Коммуникативные качества речи в профессиональной деятельности учителя</w:t>
            </w:r>
          </w:p>
          <w:p>
            <w:pPr>
              <w:jc w:val="both"/>
              <w:spacing w:after="0" w:line="240" w:lineRule="auto"/>
              <w:rPr>
                <w:sz w:val="24"/>
                <w:szCs w:val="24"/>
              </w:rPr>
            </w:pPr>
            <w:r>
              <w:rPr>
                <w:rFonts w:ascii="Times New Roman" w:hAnsi="Times New Roman" w:cs="Times New Roman"/>
                <w:color w:val="#000000"/>
                <w:sz w:val="24"/>
                <w:szCs w:val="24"/>
              </w:rPr>
              <w:t> (правильность, чистота, точность, логичность, уместность, богатство, выразительность,</w:t>
            </w:r>
          </w:p>
          <w:p>
            <w:pPr>
              <w:jc w:val="both"/>
              <w:spacing w:after="0" w:line="240" w:lineRule="auto"/>
              <w:rPr>
                <w:sz w:val="24"/>
                <w:szCs w:val="24"/>
              </w:rPr>
            </w:pPr>
            <w:r>
              <w:rPr>
                <w:rFonts w:ascii="Times New Roman" w:hAnsi="Times New Roman" w:cs="Times New Roman"/>
                <w:color w:val="#000000"/>
                <w:sz w:val="24"/>
                <w:szCs w:val="24"/>
              </w:rPr>
              <w:t> образность). Правильность как главное коммуникативное качество речи учителя.</w:t>
            </w:r>
          </w:p>
          <w:p>
            <w:pPr>
              <w:jc w:val="both"/>
              <w:spacing w:after="0" w:line="240" w:lineRule="auto"/>
              <w:rPr>
                <w:sz w:val="24"/>
                <w:szCs w:val="24"/>
              </w:rPr>
            </w:pPr>
            <w:r>
              <w:rPr>
                <w:rFonts w:ascii="Times New Roman" w:hAnsi="Times New Roman" w:cs="Times New Roman"/>
                <w:color w:val="#000000"/>
                <w:sz w:val="24"/>
                <w:szCs w:val="24"/>
              </w:rPr>
              <w:t> 8. Система</w:t>
            </w:r>
          </w:p>
          <w:p>
            <w:pPr>
              <w:jc w:val="both"/>
              <w:spacing w:after="0" w:line="240" w:lineRule="auto"/>
              <w:rPr>
                <w:sz w:val="24"/>
                <w:szCs w:val="24"/>
              </w:rPr>
            </w:pPr>
            <w:r>
              <w:rPr>
                <w:rFonts w:ascii="Times New Roman" w:hAnsi="Times New Roman" w:cs="Times New Roman"/>
                <w:color w:val="#000000"/>
                <w:sz w:val="24"/>
                <w:szCs w:val="24"/>
              </w:rPr>
              <w:t> норм русского литературного языка (структурно-языковые и функционально-речевые</w:t>
            </w:r>
          </w:p>
          <w:p>
            <w:pPr>
              <w:jc w:val="both"/>
              <w:spacing w:after="0" w:line="240" w:lineRule="auto"/>
              <w:rPr>
                <w:sz w:val="24"/>
                <w:szCs w:val="24"/>
              </w:rPr>
            </w:pPr>
            <w:r>
              <w:rPr>
                <w:rFonts w:ascii="Times New Roman" w:hAnsi="Times New Roman" w:cs="Times New Roman"/>
                <w:color w:val="#000000"/>
                <w:sz w:val="24"/>
                <w:szCs w:val="24"/>
              </w:rPr>
              <w:t> нормы).</w:t>
            </w:r>
          </w:p>
          <w:p>
            <w:pPr>
              <w:jc w:val="both"/>
              <w:spacing w:after="0" w:line="240" w:lineRule="auto"/>
              <w:rPr>
                <w:sz w:val="24"/>
                <w:szCs w:val="24"/>
              </w:rPr>
            </w:pPr>
            <w:r>
              <w:rPr>
                <w:rFonts w:ascii="Times New Roman" w:hAnsi="Times New Roman" w:cs="Times New Roman"/>
                <w:color w:val="#000000"/>
                <w:sz w:val="24"/>
                <w:szCs w:val="24"/>
              </w:rPr>
              <w:t> 9. Речевые ошибки как отступление от действующих языковых норм.</w:t>
            </w:r>
          </w:p>
          <w:p>
            <w:pPr>
              <w:jc w:val="both"/>
              <w:spacing w:after="0" w:line="240" w:lineRule="auto"/>
              <w:rPr>
                <w:sz w:val="24"/>
                <w:szCs w:val="24"/>
              </w:rPr>
            </w:pPr>
            <w:r>
              <w:rPr>
                <w:rFonts w:ascii="Times New Roman" w:hAnsi="Times New Roman" w:cs="Times New Roman"/>
                <w:color w:val="#000000"/>
                <w:sz w:val="24"/>
                <w:szCs w:val="24"/>
              </w:rPr>
              <w:t> 10. Речевая и общая</w:t>
            </w:r>
          </w:p>
          <w:p>
            <w:pPr>
              <w:jc w:val="both"/>
              <w:spacing w:after="0" w:line="240" w:lineRule="auto"/>
              <w:rPr>
                <w:sz w:val="24"/>
                <w:szCs w:val="24"/>
              </w:rPr>
            </w:pPr>
            <w:r>
              <w:rPr>
                <w:rFonts w:ascii="Times New Roman" w:hAnsi="Times New Roman" w:cs="Times New Roman"/>
                <w:color w:val="#000000"/>
                <w:sz w:val="24"/>
                <w:szCs w:val="24"/>
              </w:rPr>
              <w:t> культура педагога.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Основы мастерства публичного выступления.</w:t>
            </w:r>
          </w:p>
        </w:tc>
      </w:tr>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Публичное выступление в профессиональной деятельности учителя.</w:t>
            </w:r>
          </w:p>
          <w:p>
            <w:pPr>
              <w:jc w:val="both"/>
              <w:spacing w:after="0" w:line="240" w:lineRule="auto"/>
              <w:rPr>
                <w:sz w:val="24"/>
                <w:szCs w:val="24"/>
              </w:rPr>
            </w:pPr>
            <w:r>
              <w:rPr>
                <w:rFonts w:ascii="Times New Roman" w:hAnsi="Times New Roman" w:cs="Times New Roman"/>
                <w:color w:val="#000000"/>
                <w:sz w:val="24"/>
                <w:szCs w:val="24"/>
              </w:rPr>
              <w:t> 2. Требования к</w:t>
            </w:r>
          </w:p>
          <w:p>
            <w:pPr>
              <w:jc w:val="both"/>
              <w:spacing w:after="0" w:line="240" w:lineRule="auto"/>
              <w:rPr>
                <w:sz w:val="24"/>
                <w:szCs w:val="24"/>
              </w:rPr>
            </w:pPr>
            <w:r>
              <w:rPr>
                <w:rFonts w:ascii="Times New Roman" w:hAnsi="Times New Roman" w:cs="Times New Roman"/>
                <w:color w:val="#000000"/>
                <w:sz w:val="24"/>
                <w:szCs w:val="24"/>
              </w:rPr>
              <w:t> речевому поведению в профессиональной деятельности.</w:t>
            </w:r>
          </w:p>
          <w:p>
            <w:pPr>
              <w:jc w:val="both"/>
              <w:spacing w:after="0" w:line="240" w:lineRule="auto"/>
              <w:rPr>
                <w:sz w:val="24"/>
                <w:szCs w:val="24"/>
              </w:rPr>
            </w:pPr>
            <w:r>
              <w:rPr>
                <w:rFonts w:ascii="Times New Roman" w:hAnsi="Times New Roman" w:cs="Times New Roman"/>
                <w:color w:val="#000000"/>
                <w:sz w:val="24"/>
                <w:szCs w:val="24"/>
              </w:rPr>
              <w:t> 3. Понятие о риторическом каноне как</w:t>
            </w:r>
          </w:p>
          <w:p>
            <w:pPr>
              <w:jc w:val="both"/>
              <w:spacing w:after="0" w:line="240" w:lineRule="auto"/>
              <w:rPr>
                <w:sz w:val="24"/>
                <w:szCs w:val="24"/>
              </w:rPr>
            </w:pPr>
            <w:r>
              <w:rPr>
                <w:rFonts w:ascii="Times New Roman" w:hAnsi="Times New Roman" w:cs="Times New Roman"/>
                <w:color w:val="#000000"/>
                <w:sz w:val="24"/>
                <w:szCs w:val="24"/>
              </w:rPr>
              <w:t> о пути от мысли к слову.</w:t>
            </w:r>
          </w:p>
          <w:p>
            <w:pPr>
              <w:jc w:val="both"/>
              <w:spacing w:after="0" w:line="240" w:lineRule="auto"/>
              <w:rPr>
                <w:sz w:val="24"/>
                <w:szCs w:val="24"/>
              </w:rPr>
            </w:pPr>
            <w:r>
              <w:rPr>
                <w:rFonts w:ascii="Times New Roman" w:hAnsi="Times New Roman" w:cs="Times New Roman"/>
                <w:color w:val="#000000"/>
                <w:sz w:val="24"/>
                <w:szCs w:val="24"/>
              </w:rPr>
              <w:t> 4. Инвенция, диспозиция, элокуция, меморио, акцио.</w:t>
            </w:r>
          </w:p>
          <w:p>
            <w:pPr>
              <w:jc w:val="both"/>
              <w:spacing w:after="0" w:line="240" w:lineRule="auto"/>
              <w:rPr>
                <w:sz w:val="24"/>
                <w:szCs w:val="24"/>
              </w:rPr>
            </w:pPr>
            <w:r>
              <w:rPr>
                <w:rFonts w:ascii="Times New Roman" w:hAnsi="Times New Roman" w:cs="Times New Roman"/>
                <w:color w:val="#000000"/>
                <w:sz w:val="24"/>
                <w:szCs w:val="24"/>
              </w:rPr>
              <w:t> 4. Понятие о топосах. Основные топосы. Смысловые модели речи. Смысловая схема речи.</w:t>
            </w:r>
          </w:p>
          <w:p>
            <w:pPr>
              <w:jc w:val="both"/>
              <w:spacing w:after="0" w:line="240" w:lineRule="auto"/>
              <w:rPr>
                <w:sz w:val="24"/>
                <w:szCs w:val="24"/>
              </w:rPr>
            </w:pPr>
            <w:r>
              <w:rPr>
                <w:rFonts w:ascii="Times New Roman" w:hAnsi="Times New Roman" w:cs="Times New Roman"/>
                <w:color w:val="#000000"/>
                <w:sz w:val="24"/>
                <w:szCs w:val="24"/>
              </w:rPr>
              <w:t> 5. Риторические категории (этос, логос, пафос).</w:t>
            </w:r>
          </w:p>
          <w:p>
            <w:pPr>
              <w:jc w:val="both"/>
              <w:spacing w:after="0" w:line="240" w:lineRule="auto"/>
              <w:rPr>
                <w:sz w:val="24"/>
                <w:szCs w:val="24"/>
              </w:rPr>
            </w:pPr>
            <w:r>
              <w:rPr>
                <w:rFonts w:ascii="Times New Roman" w:hAnsi="Times New Roman" w:cs="Times New Roman"/>
                <w:color w:val="#000000"/>
                <w:sz w:val="24"/>
                <w:szCs w:val="24"/>
              </w:rPr>
              <w:t> Структура публичного выступления.</w:t>
            </w:r>
          </w:p>
          <w:p>
            <w:pPr>
              <w:jc w:val="both"/>
              <w:spacing w:after="0" w:line="240" w:lineRule="auto"/>
              <w:rPr>
                <w:sz w:val="24"/>
                <w:szCs w:val="24"/>
              </w:rPr>
            </w:pPr>
            <w:r>
              <w:rPr>
                <w:rFonts w:ascii="Times New Roman" w:hAnsi="Times New Roman" w:cs="Times New Roman"/>
                <w:color w:val="#000000"/>
                <w:sz w:val="24"/>
                <w:szCs w:val="24"/>
              </w:rPr>
              <w:t> 6. Этапы подготовки к публичному выступлению.</w:t>
            </w:r>
          </w:p>
          <w:p>
            <w:pPr>
              <w:jc w:val="both"/>
              <w:spacing w:after="0" w:line="240" w:lineRule="auto"/>
              <w:rPr>
                <w:sz w:val="24"/>
                <w:szCs w:val="24"/>
              </w:rPr>
            </w:pPr>
            <w:r>
              <w:rPr>
                <w:rFonts w:ascii="Times New Roman" w:hAnsi="Times New Roman" w:cs="Times New Roman"/>
                <w:color w:val="#000000"/>
                <w:sz w:val="24"/>
                <w:szCs w:val="24"/>
              </w:rPr>
              <w:t> Композиция речи. Способы связи речи.</w:t>
            </w:r>
          </w:p>
          <w:p>
            <w:pPr>
              <w:jc w:val="both"/>
              <w:spacing w:after="0" w:line="240" w:lineRule="auto"/>
              <w:rPr>
                <w:sz w:val="24"/>
                <w:szCs w:val="24"/>
              </w:rPr>
            </w:pPr>
            <w:r>
              <w:rPr>
                <w:rFonts w:ascii="Times New Roman" w:hAnsi="Times New Roman" w:cs="Times New Roman"/>
                <w:color w:val="#000000"/>
                <w:sz w:val="24"/>
                <w:szCs w:val="24"/>
              </w:rPr>
              <w:t> 7. Средства и способы установления контакта с</w:t>
            </w:r>
          </w:p>
          <w:p>
            <w:pPr>
              <w:jc w:val="both"/>
              <w:spacing w:after="0" w:line="240" w:lineRule="auto"/>
              <w:rPr>
                <w:sz w:val="24"/>
                <w:szCs w:val="24"/>
              </w:rPr>
            </w:pPr>
            <w:r>
              <w:rPr>
                <w:rFonts w:ascii="Times New Roman" w:hAnsi="Times New Roman" w:cs="Times New Roman"/>
                <w:color w:val="#000000"/>
                <w:sz w:val="24"/>
                <w:szCs w:val="24"/>
              </w:rPr>
              <w:t> аудиторией. Принципы управления вниманием аудитории.</w:t>
            </w:r>
          </w:p>
          <w:p>
            <w:pPr>
              <w:jc w:val="both"/>
              <w:spacing w:after="0" w:line="240" w:lineRule="auto"/>
              <w:rPr>
                <w:sz w:val="24"/>
                <w:szCs w:val="24"/>
              </w:rPr>
            </w:pPr>
            <w:r>
              <w:rPr>
                <w:rFonts w:ascii="Times New Roman" w:hAnsi="Times New Roman" w:cs="Times New Roman"/>
                <w:color w:val="#000000"/>
                <w:sz w:val="24"/>
                <w:szCs w:val="24"/>
              </w:rPr>
              <w:t> 8. Невербальные средства общения.</w:t>
            </w:r>
          </w:p>
          <w:p>
            <w:pPr>
              <w:jc w:val="both"/>
              <w:spacing w:after="0" w:line="240" w:lineRule="auto"/>
              <w:rPr>
                <w:sz w:val="24"/>
                <w:szCs w:val="24"/>
              </w:rPr>
            </w:pPr>
            <w:r>
              <w:rPr>
                <w:rFonts w:ascii="Times New Roman" w:hAnsi="Times New Roman" w:cs="Times New Roman"/>
                <w:color w:val="#000000"/>
                <w:sz w:val="24"/>
                <w:szCs w:val="24"/>
              </w:rPr>
              <w:t> 9. Языковое оформление и содержание речи. Стиль</w:t>
            </w:r>
          </w:p>
          <w:p>
            <w:pPr>
              <w:jc w:val="both"/>
              <w:spacing w:after="0" w:line="240" w:lineRule="auto"/>
              <w:rPr>
                <w:sz w:val="24"/>
                <w:szCs w:val="24"/>
              </w:rPr>
            </w:pPr>
            <w:r>
              <w:rPr>
                <w:rFonts w:ascii="Times New Roman" w:hAnsi="Times New Roman" w:cs="Times New Roman"/>
                <w:color w:val="#000000"/>
                <w:sz w:val="24"/>
                <w:szCs w:val="24"/>
              </w:rPr>
              <w:t> общения. Фактор соблюдения коммуникативной нормы и установления контакта с</w:t>
            </w:r>
          </w:p>
          <w:p>
            <w:pPr>
              <w:jc w:val="both"/>
              <w:spacing w:after="0" w:line="240" w:lineRule="auto"/>
              <w:rPr>
                <w:sz w:val="24"/>
                <w:szCs w:val="24"/>
              </w:rPr>
            </w:pPr>
            <w:r>
              <w:rPr>
                <w:rFonts w:ascii="Times New Roman" w:hAnsi="Times New Roman" w:cs="Times New Roman"/>
                <w:color w:val="#000000"/>
                <w:sz w:val="24"/>
                <w:szCs w:val="24"/>
              </w:rPr>
              <w:t> собеседником. Фактор адресата.</w:t>
            </w:r>
          </w:p>
          <w:p>
            <w:pPr>
              <w:jc w:val="both"/>
              <w:spacing w:after="0" w:line="240" w:lineRule="auto"/>
              <w:rPr>
                <w:sz w:val="24"/>
                <w:szCs w:val="24"/>
              </w:rPr>
            </w:pPr>
            <w:r>
              <w:rPr>
                <w:rFonts w:ascii="Times New Roman" w:hAnsi="Times New Roman" w:cs="Times New Roman"/>
                <w:color w:val="#000000"/>
                <w:sz w:val="24"/>
                <w:szCs w:val="24"/>
              </w:rPr>
              <w:t> 10. Невербальные средства усиления коммуникативной позиции говорящего (внешность,</w:t>
            </w:r>
          </w:p>
          <w:p>
            <w:pPr>
              <w:jc w:val="both"/>
              <w:spacing w:after="0" w:line="240" w:lineRule="auto"/>
              <w:rPr>
                <w:sz w:val="24"/>
                <w:szCs w:val="24"/>
              </w:rPr>
            </w:pPr>
            <w:r>
              <w:rPr>
                <w:rFonts w:ascii="Times New Roman" w:hAnsi="Times New Roman" w:cs="Times New Roman"/>
                <w:color w:val="#000000"/>
                <w:sz w:val="24"/>
                <w:szCs w:val="24"/>
              </w:rPr>
              <w:t> взгляд, физическое поведение, организация пространства, голос).</w:t>
            </w:r>
          </w:p>
          <w:p>
            <w:pPr>
              <w:jc w:val="both"/>
              <w:spacing w:after="0" w:line="240" w:lineRule="auto"/>
              <w:rPr>
                <w:sz w:val="24"/>
                <w:szCs w:val="24"/>
              </w:rPr>
            </w:pPr>
            <w:r>
              <w:rPr>
                <w:rFonts w:ascii="Times New Roman" w:hAnsi="Times New Roman" w:cs="Times New Roman"/>
                <w:color w:val="#000000"/>
                <w:sz w:val="24"/>
                <w:szCs w:val="24"/>
              </w:rPr>
              <w:t> 11. Техника речи. Голос как</w:t>
            </w:r>
          </w:p>
          <w:p>
            <w:pPr>
              <w:jc w:val="both"/>
              <w:spacing w:after="0" w:line="240" w:lineRule="auto"/>
              <w:rPr>
                <w:sz w:val="24"/>
                <w:szCs w:val="24"/>
              </w:rPr>
            </w:pPr>
            <w:r>
              <w:rPr>
                <w:rFonts w:ascii="Times New Roman" w:hAnsi="Times New Roman" w:cs="Times New Roman"/>
                <w:color w:val="#000000"/>
                <w:sz w:val="24"/>
                <w:szCs w:val="24"/>
              </w:rPr>
              <w:t> инструмент общения. Темп речи, сила и высота голоса.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Аргументация в педагогическом общении.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об аргументации. Теоретическая и эмпирическая аргументация.</w:t>
            </w:r>
          </w:p>
          <w:p>
            <w:pPr>
              <w:jc w:val="both"/>
              <w:spacing w:after="0" w:line="240" w:lineRule="auto"/>
              <w:rPr>
                <w:sz w:val="24"/>
                <w:szCs w:val="24"/>
              </w:rPr>
            </w:pPr>
            <w:r>
              <w:rPr>
                <w:rFonts w:ascii="Times New Roman" w:hAnsi="Times New Roman" w:cs="Times New Roman"/>
                <w:color w:val="#000000"/>
                <w:sz w:val="24"/>
                <w:szCs w:val="24"/>
              </w:rPr>
              <w:t> 2. Принцип достаточного основания.</w:t>
            </w:r>
          </w:p>
          <w:p>
            <w:pPr>
              <w:jc w:val="both"/>
              <w:spacing w:after="0" w:line="240" w:lineRule="auto"/>
              <w:rPr>
                <w:sz w:val="24"/>
                <w:szCs w:val="24"/>
              </w:rPr>
            </w:pPr>
            <w:r>
              <w:rPr>
                <w:rFonts w:ascii="Times New Roman" w:hAnsi="Times New Roman" w:cs="Times New Roman"/>
                <w:color w:val="#000000"/>
                <w:sz w:val="24"/>
                <w:szCs w:val="24"/>
              </w:rPr>
              <w:t> 3. Элементы доказательства (тезис, аргумент, демонстрация).</w:t>
            </w:r>
          </w:p>
          <w:p>
            <w:pPr>
              <w:jc w:val="both"/>
              <w:spacing w:after="0" w:line="240" w:lineRule="auto"/>
              <w:rPr>
                <w:sz w:val="24"/>
                <w:szCs w:val="24"/>
              </w:rPr>
            </w:pPr>
            <w:r>
              <w:rPr>
                <w:rFonts w:ascii="Times New Roman" w:hAnsi="Times New Roman" w:cs="Times New Roman"/>
                <w:color w:val="#000000"/>
                <w:sz w:val="24"/>
                <w:szCs w:val="24"/>
              </w:rPr>
              <w:t> 4. Основные логические законы. Логико-речевые ошибки в аргументации.</w:t>
            </w:r>
          </w:p>
          <w:p>
            <w:pPr>
              <w:jc w:val="both"/>
              <w:spacing w:after="0" w:line="240" w:lineRule="auto"/>
              <w:rPr>
                <w:sz w:val="24"/>
                <w:szCs w:val="24"/>
              </w:rPr>
            </w:pPr>
            <w:r>
              <w:rPr>
                <w:rFonts w:ascii="Times New Roman" w:hAnsi="Times New Roman" w:cs="Times New Roman"/>
                <w:color w:val="#000000"/>
                <w:sz w:val="24"/>
                <w:szCs w:val="24"/>
              </w:rPr>
              <w:t> 5. Аргументирующая речь. Работа с аргументами и их расположение.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Дискуссия в педагогическом общении.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Культура дискутивно-полемической речи. 2. Диалог как форма речевого общения и основа</w:t>
            </w:r>
          </w:p>
          <w:p>
            <w:pPr>
              <w:jc w:val="both"/>
              <w:spacing w:after="0" w:line="240" w:lineRule="auto"/>
              <w:rPr>
                <w:sz w:val="24"/>
                <w:szCs w:val="24"/>
              </w:rPr>
            </w:pPr>
            <w:r>
              <w:rPr>
                <w:rFonts w:ascii="Times New Roman" w:hAnsi="Times New Roman" w:cs="Times New Roman"/>
                <w:color w:val="#000000"/>
                <w:sz w:val="24"/>
                <w:szCs w:val="24"/>
              </w:rPr>
              <w:t> дискутивно-полемической речи.</w:t>
            </w:r>
          </w:p>
          <w:p>
            <w:pPr>
              <w:jc w:val="both"/>
              <w:spacing w:after="0" w:line="240" w:lineRule="auto"/>
              <w:rPr>
                <w:sz w:val="24"/>
                <w:szCs w:val="24"/>
              </w:rPr>
            </w:pPr>
            <w:r>
              <w:rPr>
                <w:rFonts w:ascii="Times New Roman" w:hAnsi="Times New Roman" w:cs="Times New Roman"/>
                <w:color w:val="#000000"/>
                <w:sz w:val="24"/>
                <w:szCs w:val="24"/>
              </w:rPr>
              <w:t> 3. Разновидности дискутивно-полемической речи (полемика, дискуссия, дебаты, диспут, прения, спор).</w:t>
            </w:r>
          </w:p>
          <w:p>
            <w:pPr>
              <w:jc w:val="both"/>
              <w:spacing w:after="0" w:line="240" w:lineRule="auto"/>
              <w:rPr>
                <w:sz w:val="24"/>
                <w:szCs w:val="24"/>
              </w:rPr>
            </w:pPr>
            <w:r>
              <w:rPr>
                <w:rFonts w:ascii="Times New Roman" w:hAnsi="Times New Roman" w:cs="Times New Roman"/>
                <w:color w:val="#000000"/>
                <w:sz w:val="24"/>
                <w:szCs w:val="24"/>
              </w:rPr>
              <w:t> 4. Общая характеристика полемики (причины</w:t>
            </w:r>
          </w:p>
          <w:p>
            <w:pPr>
              <w:jc w:val="both"/>
              <w:spacing w:after="0" w:line="240" w:lineRule="auto"/>
              <w:rPr>
                <w:sz w:val="24"/>
                <w:szCs w:val="24"/>
              </w:rPr>
            </w:pPr>
            <w:r>
              <w:rPr>
                <w:rFonts w:ascii="Times New Roman" w:hAnsi="Times New Roman" w:cs="Times New Roman"/>
                <w:color w:val="#000000"/>
                <w:sz w:val="24"/>
                <w:szCs w:val="24"/>
              </w:rPr>
              <w:t> возникновения, типы полемики, функции, принципы).</w:t>
            </w:r>
          </w:p>
          <w:p>
            <w:pPr>
              <w:jc w:val="both"/>
              <w:spacing w:after="0" w:line="240" w:lineRule="auto"/>
              <w:rPr>
                <w:sz w:val="24"/>
                <w:szCs w:val="24"/>
              </w:rPr>
            </w:pPr>
            <w:r>
              <w:rPr>
                <w:rFonts w:ascii="Times New Roman" w:hAnsi="Times New Roman" w:cs="Times New Roman"/>
                <w:color w:val="#000000"/>
                <w:sz w:val="24"/>
                <w:szCs w:val="24"/>
              </w:rPr>
              <w:t> 5. Особенности спора (стратегии,</w:t>
            </w:r>
          </w:p>
          <w:p>
            <w:pPr>
              <w:jc w:val="both"/>
              <w:spacing w:after="0" w:line="240" w:lineRule="auto"/>
              <w:rPr>
                <w:sz w:val="24"/>
                <w:szCs w:val="24"/>
              </w:rPr>
            </w:pPr>
            <w:r>
              <w:rPr>
                <w:rFonts w:ascii="Times New Roman" w:hAnsi="Times New Roman" w:cs="Times New Roman"/>
                <w:color w:val="#000000"/>
                <w:sz w:val="24"/>
                <w:szCs w:val="24"/>
              </w:rPr>
              <w:t> тактики спора; полемические приѐмы, уловки; правила спора).</w:t>
            </w:r>
          </w:p>
          <w:p>
            <w:pPr>
              <w:jc w:val="both"/>
              <w:spacing w:after="0" w:line="240" w:lineRule="auto"/>
              <w:rPr>
                <w:sz w:val="24"/>
                <w:szCs w:val="24"/>
              </w:rPr>
            </w:pPr>
            <w:r>
              <w:rPr>
                <w:rFonts w:ascii="Times New Roman" w:hAnsi="Times New Roman" w:cs="Times New Roman"/>
                <w:color w:val="#000000"/>
                <w:sz w:val="24"/>
                <w:szCs w:val="24"/>
              </w:rPr>
              <w:t> 6. Методика проведения</w:t>
            </w:r>
          </w:p>
          <w:p>
            <w:pPr>
              <w:jc w:val="both"/>
              <w:spacing w:after="0" w:line="240" w:lineRule="auto"/>
              <w:rPr>
                <w:sz w:val="24"/>
                <w:szCs w:val="24"/>
              </w:rPr>
            </w:pPr>
            <w:r>
              <w:rPr>
                <w:rFonts w:ascii="Times New Roman" w:hAnsi="Times New Roman" w:cs="Times New Roman"/>
                <w:color w:val="#000000"/>
                <w:sz w:val="24"/>
                <w:szCs w:val="24"/>
              </w:rPr>
              <w:t> дискуссии. Подготовка и проведение дискуссии.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Речевой этикет в педагогической деятельности.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Речевой этикет и культура общения.</w:t>
            </w:r>
          </w:p>
          <w:p>
            <w:pPr>
              <w:jc w:val="both"/>
              <w:spacing w:after="0" w:line="240" w:lineRule="auto"/>
              <w:rPr>
                <w:sz w:val="24"/>
                <w:szCs w:val="24"/>
              </w:rPr>
            </w:pPr>
            <w:r>
              <w:rPr>
                <w:rFonts w:ascii="Times New Roman" w:hAnsi="Times New Roman" w:cs="Times New Roman"/>
                <w:color w:val="#000000"/>
                <w:sz w:val="24"/>
                <w:szCs w:val="24"/>
              </w:rPr>
              <w:t> 2. Этикетные формулы речи.</w:t>
            </w:r>
          </w:p>
          <w:p>
            <w:pPr>
              <w:jc w:val="both"/>
              <w:spacing w:after="0" w:line="240" w:lineRule="auto"/>
              <w:rPr>
                <w:sz w:val="24"/>
                <w:szCs w:val="24"/>
              </w:rPr>
            </w:pPr>
            <w:r>
              <w:rPr>
                <w:rFonts w:ascii="Times New Roman" w:hAnsi="Times New Roman" w:cs="Times New Roman"/>
                <w:color w:val="#000000"/>
                <w:sz w:val="24"/>
                <w:szCs w:val="24"/>
              </w:rPr>
              <w:t> 3. Национально-культурная специфика речевого поведения.</w:t>
            </w:r>
          </w:p>
          <w:p>
            <w:pPr>
              <w:jc w:val="both"/>
              <w:spacing w:after="0" w:line="240" w:lineRule="auto"/>
              <w:rPr>
                <w:sz w:val="24"/>
                <w:szCs w:val="24"/>
              </w:rPr>
            </w:pPr>
            <w:r>
              <w:rPr>
                <w:rFonts w:ascii="Times New Roman" w:hAnsi="Times New Roman" w:cs="Times New Roman"/>
                <w:color w:val="#000000"/>
                <w:sz w:val="24"/>
                <w:szCs w:val="24"/>
              </w:rPr>
              <w:t> 4. Речевой этикет в педагогической деятельности.</w:t>
            </w:r>
          </w:p>
          <w:p>
            <w:pPr>
              <w:jc w:val="both"/>
              <w:spacing w:after="0" w:line="240" w:lineRule="auto"/>
              <w:rPr>
                <w:sz w:val="24"/>
                <w:szCs w:val="24"/>
              </w:rPr>
            </w:pPr>
            <w:r>
              <w:rPr>
                <w:rFonts w:ascii="Times New Roman" w:hAnsi="Times New Roman" w:cs="Times New Roman"/>
                <w:color w:val="#000000"/>
                <w:sz w:val="24"/>
                <w:szCs w:val="24"/>
              </w:rPr>
              <w:t> 5. Этика педагогического общения.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Профессиональные речевые жанры в педагогическом общении.</w:t>
            </w:r>
          </w:p>
        </w:tc>
      </w:tr>
      <w:tr>
        <w:trPr>
          <w:trHeight w:hRule="exact" w:val="3260.1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речевого жанра.</w:t>
            </w:r>
          </w:p>
          <w:p>
            <w:pPr>
              <w:jc w:val="both"/>
              <w:spacing w:after="0" w:line="240" w:lineRule="auto"/>
              <w:rPr>
                <w:sz w:val="24"/>
                <w:szCs w:val="24"/>
              </w:rPr>
            </w:pPr>
            <w:r>
              <w:rPr>
                <w:rFonts w:ascii="Times New Roman" w:hAnsi="Times New Roman" w:cs="Times New Roman"/>
                <w:color w:val="#000000"/>
                <w:sz w:val="24"/>
                <w:szCs w:val="24"/>
              </w:rPr>
              <w:t> 2. Риторические жанры.</w:t>
            </w:r>
          </w:p>
          <w:p>
            <w:pPr>
              <w:jc w:val="both"/>
              <w:spacing w:after="0" w:line="240" w:lineRule="auto"/>
              <w:rPr>
                <w:sz w:val="24"/>
                <w:szCs w:val="24"/>
              </w:rPr>
            </w:pPr>
            <w:r>
              <w:rPr>
                <w:rFonts w:ascii="Times New Roman" w:hAnsi="Times New Roman" w:cs="Times New Roman"/>
                <w:color w:val="#000000"/>
                <w:sz w:val="24"/>
                <w:szCs w:val="24"/>
              </w:rPr>
              <w:t> 3. Профессионально значимые для учителя</w:t>
            </w:r>
          </w:p>
          <w:p>
            <w:pPr>
              <w:jc w:val="both"/>
              <w:spacing w:after="0" w:line="240" w:lineRule="auto"/>
              <w:rPr>
                <w:sz w:val="24"/>
                <w:szCs w:val="24"/>
              </w:rPr>
            </w:pPr>
            <w:r>
              <w:rPr>
                <w:rFonts w:ascii="Times New Roman" w:hAnsi="Times New Roman" w:cs="Times New Roman"/>
                <w:color w:val="#000000"/>
                <w:sz w:val="24"/>
                <w:szCs w:val="24"/>
              </w:rPr>
              <w:t> речевые жанры.</w:t>
            </w:r>
          </w:p>
          <w:p>
            <w:pPr>
              <w:jc w:val="both"/>
              <w:spacing w:after="0" w:line="240" w:lineRule="auto"/>
              <w:rPr>
                <w:sz w:val="24"/>
                <w:szCs w:val="24"/>
              </w:rPr>
            </w:pPr>
            <w:r>
              <w:rPr>
                <w:rFonts w:ascii="Times New Roman" w:hAnsi="Times New Roman" w:cs="Times New Roman"/>
                <w:color w:val="#000000"/>
                <w:sz w:val="24"/>
                <w:szCs w:val="24"/>
              </w:rPr>
              <w:t> 4. Диалог как форма речи и основа педагогического общения.</w:t>
            </w:r>
          </w:p>
          <w:p>
            <w:pPr>
              <w:jc w:val="both"/>
              <w:spacing w:after="0" w:line="240" w:lineRule="auto"/>
              <w:rPr>
                <w:sz w:val="24"/>
                <w:szCs w:val="24"/>
              </w:rPr>
            </w:pPr>
            <w:r>
              <w:rPr>
                <w:rFonts w:ascii="Times New Roman" w:hAnsi="Times New Roman" w:cs="Times New Roman"/>
                <w:color w:val="#000000"/>
                <w:sz w:val="24"/>
                <w:szCs w:val="24"/>
              </w:rPr>
              <w:t> 5. Особенности</w:t>
            </w:r>
          </w:p>
          <w:p>
            <w:pPr>
              <w:jc w:val="both"/>
              <w:spacing w:after="0" w:line="240" w:lineRule="auto"/>
              <w:rPr>
                <w:sz w:val="24"/>
                <w:szCs w:val="24"/>
              </w:rPr>
            </w:pPr>
            <w:r>
              <w:rPr>
                <w:rFonts w:ascii="Times New Roman" w:hAnsi="Times New Roman" w:cs="Times New Roman"/>
                <w:color w:val="#000000"/>
                <w:sz w:val="24"/>
                <w:szCs w:val="24"/>
              </w:rPr>
              <w:t> педагогического диалога.</w:t>
            </w:r>
          </w:p>
          <w:p>
            <w:pPr>
              <w:jc w:val="both"/>
              <w:spacing w:after="0" w:line="240" w:lineRule="auto"/>
              <w:rPr>
                <w:sz w:val="24"/>
                <w:szCs w:val="24"/>
              </w:rPr>
            </w:pPr>
            <w:r>
              <w:rPr>
                <w:rFonts w:ascii="Times New Roman" w:hAnsi="Times New Roman" w:cs="Times New Roman"/>
                <w:color w:val="#000000"/>
                <w:sz w:val="24"/>
                <w:szCs w:val="24"/>
              </w:rPr>
              <w:t> 6. Жанры объяснительного и проблемного монолога, педагогического совета, педагогической рецензии, обобщающей речи учителя.</w:t>
            </w:r>
          </w:p>
          <w:p>
            <w:pPr>
              <w:jc w:val="both"/>
              <w:spacing w:after="0" w:line="240" w:lineRule="auto"/>
              <w:rPr>
                <w:sz w:val="24"/>
                <w:szCs w:val="24"/>
              </w:rPr>
            </w:pPr>
            <w:r>
              <w:rPr>
                <w:rFonts w:ascii="Times New Roman" w:hAnsi="Times New Roman" w:cs="Times New Roman"/>
                <w:color w:val="#000000"/>
                <w:sz w:val="24"/>
                <w:szCs w:val="24"/>
              </w:rPr>
              <w:t> 7. Дидактическая беседа. Письменные высказывания, их особенности, основные жанры,</w:t>
            </w:r>
          </w:p>
          <w:p>
            <w:pPr>
              <w:jc w:val="both"/>
              <w:spacing w:after="0" w:line="240" w:lineRule="auto"/>
              <w:rPr>
                <w:sz w:val="24"/>
                <w:szCs w:val="24"/>
              </w:rPr>
            </w:pPr>
            <w:r>
              <w:rPr>
                <w:rFonts w:ascii="Times New Roman" w:hAnsi="Times New Roman" w:cs="Times New Roman"/>
                <w:color w:val="#000000"/>
                <w:sz w:val="24"/>
                <w:szCs w:val="24"/>
              </w:rPr>
              <w:t> приѐмы создания.</w:t>
            </w:r>
          </w:p>
          <w:p>
            <w:pPr>
              <w:jc w:val="both"/>
              <w:spacing w:after="0" w:line="240" w:lineRule="auto"/>
              <w:rPr>
                <w:sz w:val="24"/>
                <w:szCs w:val="24"/>
              </w:rPr>
            </w:pPr>
            <w:r>
              <w:rPr>
                <w:rFonts w:ascii="Times New Roman" w:hAnsi="Times New Roman" w:cs="Times New Roman"/>
                <w:color w:val="#000000"/>
                <w:sz w:val="24"/>
                <w:szCs w:val="24"/>
              </w:rPr>
              <w:t> 8. Педагогический дискурс. Анализ ситуаций педагогического дискурса.</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«Речевые практики» / Т.С. Котлярова.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Пивоварова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Челябинск,</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Южно-Уральский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978-5-4486-0674-8.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http://www.iprbookshop.ru/81493.html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Черняк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Дунев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Ефремов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Мартьянова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978-5-9916-6672-5.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https://www.biblio-online.ru/bcode/444026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Ассуирова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Десяева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Зиновьева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Львова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Хаймович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978-5-534-07378-2.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https://urait.ru/bcode/432823</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Зворыгина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Сургут:</w:t>
            </w:r>
            <w:r>
              <w:rPr/>
              <w:t xml:space="preserve"> </w:t>
            </w:r>
            <w:r>
              <w:rPr>
                <w:rFonts w:ascii="Times New Roman" w:hAnsi="Times New Roman" w:cs="Times New Roman"/>
                <w:color w:val="#000000"/>
                <w:sz w:val="24"/>
                <w:szCs w:val="24"/>
              </w:rPr>
              <w:t>Сургутский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http://www.iprbookshop.ru/87035.html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978-5-534-03849-1.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https://urait.ru/bcode/436561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аргументации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978-5-534-09710-8.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https://urait.ru/bcode/428443</w:t>
            </w:r>
            <w:r>
              <w:rPr/>
              <w:t xml:space="preserve"> </w:t>
            </w:r>
          </w:p>
        </w:tc>
      </w:tr>
      <w:tr>
        <w:trPr>
          <w:trHeight w:hRule="exact" w:val="626.80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Ассуирова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Хаймович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Десяева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Зиновьева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978-5-534-07523-6.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https://urait.ru/bcode/432877</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455.8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359.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253.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023.4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2024-2025_ФГОС3++2024_Бак-ОФО-ПО2(ДОиНО)(24)_plx_Речевые практики</dc:title>
  <dc:creator>FastReport.NET</dc:creator>
</cp:coreProperties>
</file>